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10" w:rsidRDefault="00B47F10" w:rsidP="00B47F10">
      <w:pPr>
        <w:pStyle w:val="Term"/>
      </w:pPr>
      <w:r w:rsidRPr="00B47F10">
        <w:rPr>
          <w:b/>
        </w:rPr>
        <w:t>Gliocephalis</w:t>
      </w:r>
      <w:r>
        <w:t xml:space="preserve"> Matr., </w:t>
      </w:r>
      <w:r w:rsidRPr="00B47F10">
        <w:rPr>
          <w:i/>
        </w:rPr>
        <w:t>Bull. Soc. mycol. Fr.</w:t>
      </w:r>
      <w:r>
        <w:t xml:space="preserve"> </w:t>
      </w:r>
      <w:r w:rsidRPr="00B47F10">
        <w:rPr>
          <w:b/>
        </w:rPr>
        <w:t>15</w:t>
      </w:r>
      <w:r>
        <w:t xml:space="preserve">: 258 (1899). – Type: </w:t>
      </w:r>
      <w:r w:rsidRPr="00B47F10">
        <w:rPr>
          <w:i/>
        </w:rPr>
        <w:t>Gliocephalis hyalina</w:t>
      </w:r>
      <w:r>
        <w:t xml:space="preserve"> Matr. 1899 – [Fungi: Ascomycota: Pezizomycotina: Labou</w:t>
      </w:r>
      <w:r>
        <w:t>l</w:t>
      </w:r>
      <w:r>
        <w:t>beniomycetes: Laboulbeniomycetidae: Pyxidi</w:t>
      </w:r>
      <w:r>
        <w:t>o</w:t>
      </w:r>
      <w:r>
        <w:t>phorales: Pyxidiophoraceae].</w:t>
      </w:r>
    </w:p>
    <w:p w:rsidR="00B47F10" w:rsidRDefault="00B47F10" w:rsidP="00B47F10">
      <w:pPr>
        <w:pStyle w:val="Term"/>
      </w:pPr>
      <w:r w:rsidRPr="00B47F10">
        <w:rPr>
          <w:b/>
        </w:rPr>
        <w:t>Mycorhynchidium</w:t>
      </w:r>
      <w:r>
        <w:t xml:space="preserve"> Malloch &amp; Cain, </w:t>
      </w:r>
      <w:r w:rsidRPr="00B47F10">
        <w:rPr>
          <w:i/>
        </w:rPr>
        <w:t>Can. J. Bot.</w:t>
      </w:r>
      <w:r>
        <w:t xml:space="preserve"> </w:t>
      </w:r>
      <w:r w:rsidRPr="00B47F10">
        <w:rPr>
          <w:b/>
        </w:rPr>
        <w:t>49</w:t>
      </w:r>
      <w:r>
        <w:t xml:space="preserve"> (6): 850 (1971). – Type: </w:t>
      </w:r>
      <w:r w:rsidRPr="00B47F10">
        <w:rPr>
          <w:i/>
        </w:rPr>
        <w:t>Mycorhynchidium saccatum</w:t>
      </w:r>
      <w:r>
        <w:t xml:space="preserve"> Malloch &amp; Cain 1971 </w:t>
      </w:r>
      <w:bookmarkStart w:id="0" w:name="SOS"/>
      <w:bookmarkEnd w:id="0"/>
      <w:r>
        <w:t>– [Fungi: Asc</w:t>
      </w:r>
      <w:r>
        <w:t>o</w:t>
      </w:r>
      <w:r>
        <w:t>mycota: Pezizomycotina: Laboulbeniomycetes: Laboulbeniomycetidae: Pyxidiophorales: Pyx</w:t>
      </w:r>
      <w:r>
        <w:t>i</w:t>
      </w:r>
      <w:r>
        <w:t>diophoraceae].</w:t>
      </w:r>
    </w:p>
    <w:p w:rsidR="00B47F10" w:rsidRDefault="00B47F10" w:rsidP="00B47F10">
      <w:pPr>
        <w:pStyle w:val="Term"/>
      </w:pPr>
      <w:r w:rsidRPr="00B47F10">
        <w:rPr>
          <w:b/>
        </w:rPr>
        <w:t>Pyxidiophora</w:t>
      </w:r>
      <w:r>
        <w:t xml:space="preserve"> Bref. &amp; Tavel, </w:t>
      </w:r>
      <w:r w:rsidRPr="00B47F10">
        <w:rPr>
          <w:i/>
        </w:rPr>
        <w:t>Unters. Gesammtgeb. Mykol.</w:t>
      </w:r>
      <w:r>
        <w:t xml:space="preserve"> (Liepzig) </w:t>
      </w:r>
      <w:r w:rsidRPr="00B47F10">
        <w:rPr>
          <w:b/>
        </w:rPr>
        <w:t>10</w:t>
      </w:r>
      <w:r>
        <w:t xml:space="preserve">: 189 (1891). – Type: </w:t>
      </w:r>
      <w:r w:rsidRPr="00B47F10">
        <w:rPr>
          <w:i/>
        </w:rPr>
        <w:t>Pyx</w:t>
      </w:r>
      <w:r w:rsidRPr="00B47F10">
        <w:rPr>
          <w:i/>
        </w:rPr>
        <w:t>i</w:t>
      </w:r>
      <w:r w:rsidRPr="00B47F10">
        <w:rPr>
          <w:i/>
        </w:rPr>
        <w:t>diophora nyctalidis</w:t>
      </w:r>
      <w:r>
        <w:t xml:space="preserve"> Bref. &amp; Tavel 1891 – [Fungi: Ascomycota: Pezizomycotina: Laboulbeniom</w:t>
      </w:r>
      <w:r>
        <w:t>y</w:t>
      </w:r>
      <w:r>
        <w:t>cetes: Laboulbeniomycetidae: Pyxidiophorales: Pyxidiophoraceae].</w:t>
      </w:r>
    </w:p>
    <w:p w:rsidR="00623A51" w:rsidRPr="000C7C11" w:rsidRDefault="00623A51" w:rsidP="00B47F10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F10" w:rsidRDefault="00B47F10">
      <w:r>
        <w:separator/>
      </w:r>
    </w:p>
  </w:endnote>
  <w:endnote w:type="continuationSeparator" w:id="0">
    <w:p w:rsidR="00B47F10" w:rsidRDefault="00B47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F10" w:rsidRDefault="00B47F10">
      <w:r>
        <w:separator/>
      </w:r>
    </w:p>
  </w:footnote>
  <w:footnote w:type="continuationSeparator" w:id="0">
    <w:p w:rsidR="00B47F10" w:rsidRDefault="00B47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F40A8A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F40A8A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B47F10"/>
    <w:rsid w:val="00C24D95"/>
    <w:rsid w:val="00C4162A"/>
    <w:rsid w:val="00CF328D"/>
    <w:rsid w:val="00D8207C"/>
    <w:rsid w:val="00F4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F40A8A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F40A8A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F40A8A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40A8A"/>
    <w:pPr>
      <w:ind w:left="0"/>
    </w:pPr>
  </w:style>
  <w:style w:type="paragraph" w:customStyle="1" w:styleId="Name">
    <w:name w:val="Name"/>
    <w:basedOn w:val="Normal"/>
    <w:rsid w:val="00F40A8A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F40A8A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F40A8A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F40A8A"/>
    <w:pPr>
      <w:outlineLvl w:val="4"/>
    </w:pPr>
    <w:rPr>
      <w:sz w:val="20"/>
    </w:rPr>
  </w:style>
  <w:style w:type="paragraph" w:customStyle="1" w:styleId="Data">
    <w:name w:val="Data"/>
    <w:basedOn w:val="Normal"/>
    <w:rsid w:val="00F40A8A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F40A8A"/>
    <w:pPr>
      <w:ind w:left="960"/>
    </w:pPr>
  </w:style>
  <w:style w:type="paragraph" w:styleId="TOC2">
    <w:name w:val="toc 2"/>
    <w:basedOn w:val="Normal"/>
    <w:next w:val="Normal"/>
    <w:autoRedefine/>
    <w:semiHidden/>
    <w:rsid w:val="00F40A8A"/>
    <w:pPr>
      <w:ind w:left="160"/>
    </w:pPr>
  </w:style>
  <w:style w:type="paragraph" w:styleId="TOC3">
    <w:name w:val="toc 3"/>
    <w:basedOn w:val="Normal"/>
    <w:next w:val="Normal"/>
    <w:autoRedefine/>
    <w:semiHidden/>
    <w:rsid w:val="00F40A8A"/>
    <w:pPr>
      <w:ind w:left="320"/>
    </w:pPr>
  </w:style>
  <w:style w:type="paragraph" w:styleId="TOC4">
    <w:name w:val="toc 4"/>
    <w:basedOn w:val="Normal"/>
    <w:next w:val="Normal"/>
    <w:autoRedefine/>
    <w:semiHidden/>
    <w:rsid w:val="00F40A8A"/>
    <w:pPr>
      <w:ind w:left="480"/>
    </w:pPr>
  </w:style>
  <w:style w:type="paragraph" w:styleId="TOC5">
    <w:name w:val="toc 5"/>
    <w:basedOn w:val="Normal"/>
    <w:next w:val="Normal"/>
    <w:autoRedefine/>
    <w:semiHidden/>
    <w:rsid w:val="00F40A8A"/>
    <w:pPr>
      <w:ind w:left="640"/>
    </w:pPr>
  </w:style>
  <w:style w:type="paragraph" w:styleId="TOC6">
    <w:name w:val="toc 6"/>
    <w:basedOn w:val="Normal"/>
    <w:next w:val="Normal"/>
    <w:autoRedefine/>
    <w:semiHidden/>
    <w:rsid w:val="00F40A8A"/>
    <w:pPr>
      <w:ind w:left="800"/>
    </w:pPr>
  </w:style>
  <w:style w:type="paragraph" w:styleId="TOC8">
    <w:name w:val="toc 8"/>
    <w:basedOn w:val="Normal"/>
    <w:next w:val="Normal"/>
    <w:autoRedefine/>
    <w:semiHidden/>
    <w:rsid w:val="00F40A8A"/>
    <w:pPr>
      <w:ind w:left="1120"/>
    </w:pPr>
  </w:style>
  <w:style w:type="paragraph" w:styleId="TOC9">
    <w:name w:val="toc 9"/>
    <w:basedOn w:val="Normal"/>
    <w:next w:val="Normal"/>
    <w:autoRedefine/>
    <w:semiHidden/>
    <w:rsid w:val="00F40A8A"/>
    <w:pPr>
      <w:ind w:left="1280"/>
    </w:pPr>
  </w:style>
  <w:style w:type="paragraph" w:styleId="Header">
    <w:name w:val="header"/>
    <w:basedOn w:val="Normal"/>
    <w:rsid w:val="00F40A8A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F40A8A"/>
    <w:pPr>
      <w:ind w:left="0"/>
    </w:pPr>
    <w:rPr>
      <w:sz w:val="28"/>
    </w:rPr>
  </w:style>
  <w:style w:type="paragraph" w:customStyle="1" w:styleId="Family">
    <w:name w:val="Family"/>
    <w:basedOn w:val="Order"/>
    <w:rsid w:val="00F40A8A"/>
  </w:style>
  <w:style w:type="paragraph" w:styleId="Footer">
    <w:name w:val="footer"/>
    <w:basedOn w:val="Normal"/>
    <w:rsid w:val="00F40A8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40A8A"/>
  </w:style>
  <w:style w:type="paragraph" w:customStyle="1" w:styleId="Hierarchy">
    <w:name w:val="Hierarchy"/>
    <w:basedOn w:val="Normal"/>
    <w:rsid w:val="00F40A8A"/>
    <w:pPr>
      <w:ind w:left="0"/>
    </w:pPr>
  </w:style>
  <w:style w:type="paragraph" w:customStyle="1" w:styleId="Genus">
    <w:name w:val="Genus"/>
    <w:basedOn w:val="Normal"/>
    <w:rsid w:val="00F40A8A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F40A8A"/>
    <w:pPr>
      <w:spacing w:after="120"/>
    </w:pPr>
  </w:style>
  <w:style w:type="paragraph" w:customStyle="1" w:styleId="Synonyms">
    <w:name w:val="Synonyms"/>
    <w:basedOn w:val="Genus"/>
    <w:rsid w:val="00F40A8A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F40A8A"/>
    <w:rPr>
      <w:b/>
    </w:rPr>
  </w:style>
  <w:style w:type="paragraph" w:styleId="Bibliography">
    <w:name w:val="Bibliography"/>
    <w:basedOn w:val="Normal"/>
    <w:rsid w:val="00F40A8A"/>
    <w:pPr>
      <w:ind w:hanging="288"/>
    </w:pPr>
    <w:rPr>
      <w:b/>
    </w:rPr>
  </w:style>
  <w:style w:type="paragraph" w:customStyle="1" w:styleId="synonym">
    <w:name w:val="synonym"/>
    <w:basedOn w:val="Data"/>
    <w:rsid w:val="00F40A8A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F40A8A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2014-01-02T13:24:00Z</dcterms:created>
  <dcterms:modified xsi:type="dcterms:W3CDTF">2014-01-02T13:24:00Z</dcterms:modified>
</cp:coreProperties>
</file>