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DC" w:rsidRDefault="006F5BDC" w:rsidP="006F5BDC">
      <w:pPr>
        <w:pStyle w:val="Term"/>
      </w:pPr>
      <w:r w:rsidRPr="006F5BDC">
        <w:rPr>
          <w:b/>
        </w:rPr>
        <w:t>Pneumocystis</w:t>
      </w:r>
      <w:r>
        <w:t xml:space="preserve"> P. Delanoë &amp; Delanoë, </w:t>
      </w:r>
      <w:r w:rsidRPr="006F5BDC">
        <w:rPr>
          <w:i/>
        </w:rPr>
        <w:t>C. r. hebd. Séanc. Acad. Sci., Paris</w:t>
      </w:r>
      <w:r>
        <w:t xml:space="preserve"> </w:t>
      </w:r>
      <w:r w:rsidRPr="006F5BDC">
        <w:rPr>
          <w:b/>
        </w:rPr>
        <w:t>155</w:t>
      </w:r>
      <w:r>
        <w:t xml:space="preserve">: 660 (1912). – Type: </w:t>
      </w:r>
      <w:r w:rsidRPr="006F5BDC">
        <w:rPr>
          <w:i/>
        </w:rPr>
        <w:t>Pneumocystis carinii</w:t>
      </w:r>
      <w:r>
        <w:t xml:space="preserve"> P. Delanoë &amp; Delanoë 1912 </w:t>
      </w:r>
      <w:bookmarkStart w:id="0" w:name="SOS"/>
      <w:bookmarkEnd w:id="0"/>
      <w:r>
        <w:t>– [Fungi: Ascomycota: Taphrinomycotina: Pne</w:t>
      </w:r>
      <w:r>
        <w:t>u</w:t>
      </w:r>
      <w:r>
        <w:t>mocystidomycetes: Pneumocystidomycetidae: Pneumocystidales: Pneumocystidaceae].</w:t>
      </w:r>
    </w:p>
    <w:p w:rsidR="00623A51" w:rsidRPr="000C7C11" w:rsidRDefault="00623A51" w:rsidP="006F5BD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DC" w:rsidRDefault="006F5BDC">
      <w:r>
        <w:separator/>
      </w:r>
    </w:p>
  </w:endnote>
  <w:endnote w:type="continuationSeparator" w:id="0">
    <w:p w:rsidR="006F5BDC" w:rsidRDefault="006F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DC" w:rsidRDefault="006F5BDC">
      <w:r>
        <w:separator/>
      </w:r>
    </w:p>
  </w:footnote>
  <w:footnote w:type="continuationSeparator" w:id="0">
    <w:p w:rsidR="006F5BDC" w:rsidRDefault="006F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B15F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B15F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B15F0"/>
    <w:rsid w:val="006F5BDC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B15F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B15F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B15F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B15F0"/>
    <w:pPr>
      <w:ind w:left="0"/>
    </w:pPr>
  </w:style>
  <w:style w:type="paragraph" w:customStyle="1" w:styleId="Name">
    <w:name w:val="Name"/>
    <w:basedOn w:val="Normal"/>
    <w:rsid w:val="006B15F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B15F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B15F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B15F0"/>
    <w:pPr>
      <w:outlineLvl w:val="4"/>
    </w:pPr>
    <w:rPr>
      <w:sz w:val="20"/>
    </w:rPr>
  </w:style>
  <w:style w:type="paragraph" w:customStyle="1" w:styleId="Data">
    <w:name w:val="Data"/>
    <w:basedOn w:val="Normal"/>
    <w:rsid w:val="006B15F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B15F0"/>
    <w:pPr>
      <w:ind w:left="960"/>
    </w:pPr>
  </w:style>
  <w:style w:type="paragraph" w:styleId="TOC2">
    <w:name w:val="toc 2"/>
    <w:basedOn w:val="Normal"/>
    <w:next w:val="Normal"/>
    <w:autoRedefine/>
    <w:semiHidden/>
    <w:rsid w:val="006B15F0"/>
    <w:pPr>
      <w:ind w:left="160"/>
    </w:pPr>
  </w:style>
  <w:style w:type="paragraph" w:styleId="TOC3">
    <w:name w:val="toc 3"/>
    <w:basedOn w:val="Normal"/>
    <w:next w:val="Normal"/>
    <w:autoRedefine/>
    <w:semiHidden/>
    <w:rsid w:val="006B15F0"/>
    <w:pPr>
      <w:ind w:left="320"/>
    </w:pPr>
  </w:style>
  <w:style w:type="paragraph" w:styleId="TOC4">
    <w:name w:val="toc 4"/>
    <w:basedOn w:val="Normal"/>
    <w:next w:val="Normal"/>
    <w:autoRedefine/>
    <w:semiHidden/>
    <w:rsid w:val="006B15F0"/>
    <w:pPr>
      <w:ind w:left="480"/>
    </w:pPr>
  </w:style>
  <w:style w:type="paragraph" w:styleId="TOC5">
    <w:name w:val="toc 5"/>
    <w:basedOn w:val="Normal"/>
    <w:next w:val="Normal"/>
    <w:autoRedefine/>
    <w:semiHidden/>
    <w:rsid w:val="006B15F0"/>
    <w:pPr>
      <w:ind w:left="640"/>
    </w:pPr>
  </w:style>
  <w:style w:type="paragraph" w:styleId="TOC6">
    <w:name w:val="toc 6"/>
    <w:basedOn w:val="Normal"/>
    <w:next w:val="Normal"/>
    <w:autoRedefine/>
    <w:semiHidden/>
    <w:rsid w:val="006B15F0"/>
    <w:pPr>
      <w:ind w:left="800"/>
    </w:pPr>
  </w:style>
  <w:style w:type="paragraph" w:styleId="TOC8">
    <w:name w:val="toc 8"/>
    <w:basedOn w:val="Normal"/>
    <w:next w:val="Normal"/>
    <w:autoRedefine/>
    <w:semiHidden/>
    <w:rsid w:val="006B15F0"/>
    <w:pPr>
      <w:ind w:left="1120"/>
    </w:pPr>
  </w:style>
  <w:style w:type="paragraph" w:styleId="TOC9">
    <w:name w:val="toc 9"/>
    <w:basedOn w:val="Normal"/>
    <w:next w:val="Normal"/>
    <w:autoRedefine/>
    <w:semiHidden/>
    <w:rsid w:val="006B15F0"/>
    <w:pPr>
      <w:ind w:left="1280"/>
    </w:pPr>
  </w:style>
  <w:style w:type="paragraph" w:styleId="Header">
    <w:name w:val="header"/>
    <w:basedOn w:val="Normal"/>
    <w:rsid w:val="006B15F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B15F0"/>
    <w:pPr>
      <w:ind w:left="0"/>
    </w:pPr>
    <w:rPr>
      <w:sz w:val="28"/>
    </w:rPr>
  </w:style>
  <w:style w:type="paragraph" w:customStyle="1" w:styleId="Family">
    <w:name w:val="Family"/>
    <w:basedOn w:val="Order"/>
    <w:rsid w:val="006B15F0"/>
  </w:style>
  <w:style w:type="paragraph" w:styleId="Footer">
    <w:name w:val="footer"/>
    <w:basedOn w:val="Normal"/>
    <w:rsid w:val="006B15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15F0"/>
  </w:style>
  <w:style w:type="paragraph" w:customStyle="1" w:styleId="Hierarchy">
    <w:name w:val="Hierarchy"/>
    <w:basedOn w:val="Normal"/>
    <w:rsid w:val="006B15F0"/>
    <w:pPr>
      <w:ind w:left="0"/>
    </w:pPr>
  </w:style>
  <w:style w:type="paragraph" w:customStyle="1" w:styleId="Genus">
    <w:name w:val="Genus"/>
    <w:basedOn w:val="Normal"/>
    <w:rsid w:val="006B15F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B15F0"/>
    <w:pPr>
      <w:spacing w:after="120"/>
    </w:pPr>
  </w:style>
  <w:style w:type="paragraph" w:customStyle="1" w:styleId="Synonyms">
    <w:name w:val="Synonyms"/>
    <w:basedOn w:val="Genus"/>
    <w:rsid w:val="006B15F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B15F0"/>
    <w:rPr>
      <w:b/>
    </w:rPr>
  </w:style>
  <w:style w:type="paragraph" w:styleId="Bibliography">
    <w:name w:val="Bibliography"/>
    <w:basedOn w:val="Normal"/>
    <w:rsid w:val="006B15F0"/>
    <w:pPr>
      <w:ind w:hanging="288"/>
    </w:pPr>
    <w:rPr>
      <w:b/>
    </w:rPr>
  </w:style>
  <w:style w:type="paragraph" w:customStyle="1" w:styleId="synonym">
    <w:name w:val="synonym"/>
    <w:basedOn w:val="Data"/>
    <w:rsid w:val="006B15F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B15F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2014-01-02T13:21:00Z</dcterms:created>
  <dcterms:modified xsi:type="dcterms:W3CDTF">2014-01-02T13:21:00Z</dcterms:modified>
</cp:coreProperties>
</file>