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F0" w:rsidRDefault="002756F0" w:rsidP="002756F0">
      <w:pPr>
        <w:pStyle w:val="Term"/>
      </w:pPr>
      <w:r w:rsidRPr="002756F0">
        <w:rPr>
          <w:b/>
        </w:rPr>
        <w:t>Aspicilia</w:t>
      </w:r>
      <w:r>
        <w:t xml:space="preserve"> A. Massal., </w:t>
      </w:r>
      <w:r w:rsidRPr="002756F0">
        <w:rPr>
          <w:i/>
        </w:rPr>
        <w:t>Ric. auton. lich. crost.</w:t>
      </w:r>
      <w:r>
        <w:t xml:space="preserve"> (V</w:t>
      </w:r>
      <w:r>
        <w:t>e</w:t>
      </w:r>
      <w:r>
        <w:t xml:space="preserve">rona): 36 (1852). – Type: </w:t>
      </w:r>
      <w:r w:rsidRPr="002756F0">
        <w:rPr>
          <w:i/>
        </w:rPr>
        <w:t>Aspicilia cinerea</w:t>
      </w:r>
      <w:r>
        <w:t xml:space="preserve"> (L.) Körb. 1855 – [Fungi: Ascomycota: Pezizom</w:t>
      </w:r>
      <w:r>
        <w:t>y</w:t>
      </w:r>
      <w:r>
        <w:t>cotina: Lecanoromycetes: Ostropomycetidae: Pe</w:t>
      </w:r>
      <w:r>
        <w:t>r</w:t>
      </w:r>
      <w:r>
        <w:t>tusariales: Megasporaceae].</w:t>
      </w:r>
    </w:p>
    <w:p w:rsidR="002756F0" w:rsidRDefault="002756F0" w:rsidP="002756F0">
      <w:pPr>
        <w:pStyle w:val="Term"/>
      </w:pPr>
      <w:r w:rsidRPr="002756F0">
        <w:rPr>
          <w:b/>
        </w:rPr>
        <w:t>Coccotrema</w:t>
      </w:r>
      <w:r>
        <w:t xml:space="preserve"> Müll. Arg., </w:t>
      </w:r>
      <w:r w:rsidRPr="002756F0">
        <w:rPr>
          <w:i/>
        </w:rPr>
        <w:t>Miss. Sci. Cap Horn</w:t>
      </w:r>
      <w:r>
        <w:t xml:space="preserve"> Lich.: 31 (1888). – Type: </w:t>
      </w:r>
      <w:r w:rsidRPr="002756F0">
        <w:rPr>
          <w:i/>
        </w:rPr>
        <w:t>Coccotrema antarcticum</w:t>
      </w:r>
      <w:r>
        <w:t xml:space="preserve"> Müll. Arg. 1889 – [Fungi: Ascomycota: Pezizom</w:t>
      </w:r>
      <w:r>
        <w:t>y</w:t>
      </w:r>
      <w:r>
        <w:t>cotina: Lecanoromycetes: Ostropomycetidae: Pe</w:t>
      </w:r>
      <w:r>
        <w:t>r</w:t>
      </w:r>
      <w:r>
        <w:t>tusariales: Coccotremataceae].</w:t>
      </w:r>
    </w:p>
    <w:p w:rsidR="002756F0" w:rsidRDefault="002756F0" w:rsidP="002756F0">
      <w:pPr>
        <w:pStyle w:val="Term"/>
      </w:pPr>
      <w:r w:rsidRPr="002756F0">
        <w:rPr>
          <w:b/>
        </w:rPr>
        <w:t>Dibaeis</w:t>
      </w:r>
      <w:r>
        <w:t xml:space="preserve"> Clem., </w:t>
      </w:r>
      <w:r w:rsidRPr="002756F0">
        <w:rPr>
          <w:i/>
        </w:rPr>
        <w:t>Gen. Fung.</w:t>
      </w:r>
      <w:r>
        <w:t xml:space="preserve"> (Minneapolis): 78, 175 (1909). – Type: </w:t>
      </w:r>
      <w:r w:rsidRPr="002756F0">
        <w:rPr>
          <w:i/>
        </w:rPr>
        <w:t>Dibaeis rosea</w:t>
      </w:r>
      <w:r>
        <w:t xml:space="preserve"> (Pers.) Clem. 1909 – [Fungi: Ascomycota: Pezizomycotina: Lecan</w:t>
      </w:r>
      <w:r>
        <w:t>o</w:t>
      </w:r>
      <w:r>
        <w:t>romycetes: Ostropomycetidae: Pertusariales: Icmadophilaceae].</w:t>
      </w:r>
    </w:p>
    <w:p w:rsidR="002756F0" w:rsidRDefault="002756F0" w:rsidP="002756F0">
      <w:pPr>
        <w:pStyle w:val="Term"/>
      </w:pPr>
      <w:r w:rsidRPr="002756F0">
        <w:rPr>
          <w:b/>
        </w:rPr>
        <w:t>Endocena</w:t>
      </w:r>
      <w:r>
        <w:t xml:space="preserve"> Cromb., </w:t>
      </w:r>
      <w:r w:rsidRPr="002756F0">
        <w:rPr>
          <w:i/>
        </w:rPr>
        <w:t>J. Linn. Soc.</w:t>
      </w:r>
      <w:r>
        <w:t xml:space="preserve"> Bot. </w:t>
      </w:r>
      <w:r w:rsidRPr="002756F0">
        <w:rPr>
          <w:b/>
        </w:rPr>
        <w:t>15</w:t>
      </w:r>
      <w:r>
        <w:t xml:space="preserve">: 226 (1877). – Type: </w:t>
      </w:r>
      <w:r w:rsidRPr="002756F0">
        <w:rPr>
          <w:i/>
        </w:rPr>
        <w:t>Endocena informis</w:t>
      </w:r>
      <w:r>
        <w:t xml:space="preserve"> Cromb. 1876 – [Fungi: Ascomycota: Pezizomycotina: Lecan</w:t>
      </w:r>
      <w:r>
        <w:t>o</w:t>
      </w:r>
      <w:r>
        <w:t>romycetes: Ostropomycetidae: Pertusariales: Icmadophilaceae].</w:t>
      </w:r>
    </w:p>
    <w:p w:rsidR="002756F0" w:rsidRDefault="002756F0" w:rsidP="002756F0">
      <w:pPr>
        <w:pStyle w:val="Term"/>
      </w:pPr>
      <w:r w:rsidRPr="002756F0">
        <w:rPr>
          <w:b/>
        </w:rPr>
        <w:t>Icmadophila</w:t>
      </w:r>
      <w:r>
        <w:t xml:space="preserve"> Trevis., </w:t>
      </w:r>
      <w:r w:rsidRPr="002756F0">
        <w:rPr>
          <w:i/>
        </w:rPr>
        <w:t>Revta Period. Lav. Imp. Reale Acad., Padova</w:t>
      </w:r>
      <w:r>
        <w:t xml:space="preserve"> </w:t>
      </w:r>
      <w:r w:rsidRPr="002756F0">
        <w:rPr>
          <w:b/>
        </w:rPr>
        <w:t>1</w:t>
      </w:r>
      <w:r>
        <w:t xml:space="preserve"> (3): 267 (1852) [‘1851-52’]. – Type: </w:t>
      </w:r>
      <w:r w:rsidRPr="002756F0">
        <w:rPr>
          <w:i/>
        </w:rPr>
        <w:t>Icmadophila aeruginosa</w:t>
      </w:r>
      <w:r>
        <w:t xml:space="preserve"> (Scop.) Trevis. 1852 – [Fungi: Ascomycota: Pezizomycotina: L</w:t>
      </w:r>
      <w:r>
        <w:t>e</w:t>
      </w:r>
      <w:r>
        <w:t>canoromycetes: Ostropomycetidae: Pertusariales: Icmadophilaceae].</w:t>
      </w:r>
    </w:p>
    <w:p w:rsidR="002756F0" w:rsidRDefault="002756F0" w:rsidP="002756F0">
      <w:pPr>
        <w:pStyle w:val="Term"/>
      </w:pPr>
      <w:r w:rsidRPr="002756F0">
        <w:rPr>
          <w:b/>
        </w:rPr>
        <w:t>Lobothallia</w:t>
      </w:r>
      <w:r>
        <w:t xml:space="preserve"> (Clauzade &amp; Cl. Roux) Hafellner, </w:t>
      </w:r>
      <w:r w:rsidRPr="002756F0">
        <w:rPr>
          <w:i/>
        </w:rPr>
        <w:t>Acta bot. Malac.</w:t>
      </w:r>
      <w:r>
        <w:t xml:space="preserve"> </w:t>
      </w:r>
      <w:r w:rsidRPr="002756F0">
        <w:rPr>
          <w:b/>
        </w:rPr>
        <w:t>16</w:t>
      </w:r>
      <w:r>
        <w:t xml:space="preserve"> (1): 138 (1991). – Type: </w:t>
      </w:r>
      <w:r w:rsidRPr="002756F0">
        <w:rPr>
          <w:i/>
        </w:rPr>
        <w:t>Lobotha</w:t>
      </w:r>
      <w:r w:rsidRPr="002756F0">
        <w:rPr>
          <w:i/>
        </w:rPr>
        <w:t>l</w:t>
      </w:r>
      <w:r w:rsidRPr="002756F0">
        <w:rPr>
          <w:i/>
        </w:rPr>
        <w:t>lia alphoplaca</w:t>
      </w:r>
      <w:r>
        <w:t xml:space="preserve"> (Wahlenb.) Hafellner 1991 – [Fungi: Ascomycota: Pezizomycotina: Lecanor</w:t>
      </w:r>
      <w:r>
        <w:t>o</w:t>
      </w:r>
      <w:r>
        <w:t>mycetes: Ostropomycetidae: Pertusariales: Meg</w:t>
      </w:r>
      <w:r>
        <w:t>a</w:t>
      </w:r>
      <w:r>
        <w:t>sporaceae].</w:t>
      </w:r>
    </w:p>
    <w:p w:rsidR="002756F0" w:rsidRDefault="002756F0" w:rsidP="002756F0">
      <w:pPr>
        <w:pStyle w:val="Term"/>
      </w:pPr>
      <w:r w:rsidRPr="002756F0">
        <w:rPr>
          <w:b/>
        </w:rPr>
        <w:t>Loxosporopsis</w:t>
      </w:r>
      <w:r>
        <w:t xml:space="preserve"> Henssen, </w:t>
      </w:r>
      <w:r w:rsidRPr="002756F0">
        <w:rPr>
          <w:i/>
        </w:rPr>
        <w:t>Biblthca Lichenol.</w:t>
      </w:r>
      <w:r>
        <w:t xml:space="preserve"> </w:t>
      </w:r>
      <w:r w:rsidRPr="002756F0">
        <w:rPr>
          <w:b/>
        </w:rPr>
        <w:t>58</w:t>
      </w:r>
      <w:r>
        <w:t xml:space="preserve">: 28 (1995). – Type: </w:t>
      </w:r>
      <w:r w:rsidRPr="002756F0">
        <w:rPr>
          <w:i/>
        </w:rPr>
        <w:t>Loxosporopsis corallifera</w:t>
      </w:r>
      <w:r>
        <w:t xml:space="preserve"> Brodo, Henssen &amp; Imshaug 1995 – [Fungi: Ascomycota: Pezizomycotina: Lecanoromycetes: Ostropom</w:t>
      </w:r>
      <w:r>
        <w:t>y</w:t>
      </w:r>
      <w:r>
        <w:t>cetidae: Pertusariales: Pertusariaceae].</w:t>
      </w:r>
    </w:p>
    <w:p w:rsidR="002756F0" w:rsidRDefault="002756F0" w:rsidP="002756F0">
      <w:pPr>
        <w:pStyle w:val="Term"/>
      </w:pPr>
      <w:r w:rsidRPr="002756F0">
        <w:rPr>
          <w:b/>
        </w:rPr>
        <w:t>Megaspora</w:t>
      </w:r>
      <w:r>
        <w:t xml:space="preserve"> (Clauzade &amp; Cl. Roux) Hafellner &amp; V. Wirth, </w:t>
      </w:r>
      <w:r w:rsidRPr="002756F0">
        <w:rPr>
          <w:i/>
        </w:rPr>
        <w:t>Flechten Baden-Württemb. Verbr.-Atlas</w:t>
      </w:r>
      <w:r>
        <w:t xml:space="preserve">: 511 (1987). – Type: </w:t>
      </w:r>
      <w:r w:rsidRPr="002756F0">
        <w:rPr>
          <w:i/>
        </w:rPr>
        <w:t>Megaspora verrucosa</w:t>
      </w:r>
      <w:r>
        <w:t xml:space="preserve"> (Ach.) Hafellner &amp; V. Wirth 1987 – [Fungi: Ascom</w:t>
      </w:r>
      <w:r>
        <w:t>y</w:t>
      </w:r>
      <w:r>
        <w:t>cota: Pezizomycotina: Lecanoromycetes: Ostr</w:t>
      </w:r>
      <w:r>
        <w:t>o</w:t>
      </w:r>
      <w:r>
        <w:t>pomycetidae: Pertusariales: Megasporaceae].</w:t>
      </w:r>
    </w:p>
    <w:p w:rsidR="002756F0" w:rsidRDefault="002756F0" w:rsidP="002756F0">
      <w:pPr>
        <w:pStyle w:val="Term"/>
      </w:pPr>
      <w:r w:rsidRPr="002756F0">
        <w:rPr>
          <w:b/>
        </w:rPr>
        <w:t>Ochrolechia</w:t>
      </w:r>
      <w:r>
        <w:t xml:space="preserve"> A. Massal., </w:t>
      </w:r>
      <w:r w:rsidRPr="002756F0">
        <w:rPr>
          <w:i/>
        </w:rPr>
        <w:t>Ric. auton. lich. crost.</w:t>
      </w:r>
      <w:r>
        <w:t xml:space="preserve"> (Verona): 30 (1852). – Type: </w:t>
      </w:r>
      <w:r w:rsidRPr="002756F0">
        <w:rPr>
          <w:i/>
        </w:rPr>
        <w:t>Ochrolechia ta</w:t>
      </w:r>
      <w:r w:rsidRPr="002756F0">
        <w:rPr>
          <w:i/>
        </w:rPr>
        <w:t>r</w:t>
      </w:r>
      <w:r w:rsidRPr="002756F0">
        <w:rPr>
          <w:i/>
        </w:rPr>
        <w:t>tarea</w:t>
      </w:r>
      <w:r>
        <w:t xml:space="preserve"> (L.) A. Massal. 1852 – [Fungi: Ascomycota: Pezizomycotina: Lecanoromycetes: Ostropom</w:t>
      </w:r>
      <w:r>
        <w:t>y</w:t>
      </w:r>
      <w:r>
        <w:t>cetidae: Pertusariales: Ochrolechiaceae].</w:t>
      </w:r>
    </w:p>
    <w:p w:rsidR="002756F0" w:rsidRDefault="002756F0" w:rsidP="002756F0">
      <w:pPr>
        <w:pStyle w:val="Term"/>
      </w:pPr>
      <w:r w:rsidRPr="002756F0">
        <w:rPr>
          <w:b/>
        </w:rPr>
        <w:t>Pertusaria</w:t>
      </w:r>
      <w:r>
        <w:t xml:space="preserve"> DC., </w:t>
      </w:r>
      <w:r w:rsidRPr="002756F0">
        <w:rPr>
          <w:i/>
        </w:rPr>
        <w:t>Fl. franç.</w:t>
      </w:r>
      <w:r>
        <w:t xml:space="preserve"> Edn 3 (Paris) </w:t>
      </w:r>
      <w:r w:rsidRPr="002756F0">
        <w:rPr>
          <w:b/>
        </w:rPr>
        <w:t>2</w:t>
      </w:r>
      <w:r>
        <w:t xml:space="preserve">: 319 (1805). – Type: </w:t>
      </w:r>
      <w:r w:rsidRPr="002756F0">
        <w:rPr>
          <w:i/>
        </w:rPr>
        <w:t>Pertusaria communis</w:t>
      </w:r>
      <w:r>
        <w:t xml:space="preserve"> DC. 1805 – [Fungi: Ascomycota: Pezizomycotina: Lecanor</w:t>
      </w:r>
      <w:r>
        <w:t>o</w:t>
      </w:r>
      <w:r>
        <w:t>mycetes: Ostropomycetidae: Pertusariales: Pe</w:t>
      </w:r>
      <w:r>
        <w:t>r</w:t>
      </w:r>
      <w:r>
        <w:t>tusariaceae].</w:t>
      </w:r>
    </w:p>
    <w:p w:rsidR="002756F0" w:rsidRDefault="002756F0" w:rsidP="002756F0">
      <w:pPr>
        <w:pStyle w:val="Term"/>
      </w:pPr>
      <w:r w:rsidRPr="002756F0">
        <w:rPr>
          <w:b/>
        </w:rPr>
        <w:t>Pseudobaeomyces</w:t>
      </w:r>
      <w:r>
        <w:t xml:space="preserve"> M. Satô, </w:t>
      </w:r>
      <w:r w:rsidRPr="002756F0">
        <w:rPr>
          <w:i/>
        </w:rPr>
        <w:t>J. Jap. Bot.</w:t>
      </w:r>
      <w:r>
        <w:t xml:space="preserve"> </w:t>
      </w:r>
      <w:r w:rsidRPr="002756F0">
        <w:rPr>
          <w:b/>
        </w:rPr>
        <w:t>16</w:t>
      </w:r>
      <w:r>
        <w:t xml:space="preserve">: 42 (1940). – Type: </w:t>
      </w:r>
      <w:r w:rsidRPr="002756F0">
        <w:rPr>
          <w:i/>
        </w:rPr>
        <w:t>Pseudobaeomyces insignis</w:t>
      </w:r>
      <w:r>
        <w:t xml:space="preserve"> (Zahlbr.) M. Satô 1940 – [Fungi: Ascomycota: Pezizomycotina: Lecanoromycetes: Ostropom</w:t>
      </w:r>
      <w:r>
        <w:t>y</w:t>
      </w:r>
      <w:r>
        <w:t>cetidae: Pertusariales: Icmadophilaceae].</w:t>
      </w:r>
    </w:p>
    <w:p w:rsidR="002756F0" w:rsidRDefault="002756F0" w:rsidP="002756F0">
      <w:pPr>
        <w:pStyle w:val="Term"/>
      </w:pPr>
      <w:r w:rsidRPr="002756F0">
        <w:rPr>
          <w:b/>
        </w:rPr>
        <w:t>Siphula</w:t>
      </w:r>
      <w:r>
        <w:t xml:space="preserve"> Fr., </w:t>
      </w:r>
      <w:r w:rsidRPr="002756F0">
        <w:rPr>
          <w:i/>
        </w:rPr>
        <w:t>Lich. eur. reform.</w:t>
      </w:r>
      <w:r>
        <w:t xml:space="preserve"> (Lund): 7, 406 (1831). – Type: </w:t>
      </w:r>
      <w:r w:rsidRPr="002756F0">
        <w:rPr>
          <w:i/>
        </w:rPr>
        <w:t>Siphula ceratites</w:t>
      </w:r>
      <w:r>
        <w:t xml:space="preserve"> (Wahlenb.) Fr. 1831 – [Fungi: Ascomycota: Pezizomycotina: L</w:t>
      </w:r>
      <w:r>
        <w:t>e</w:t>
      </w:r>
      <w:r>
        <w:t>canoromycetes: Ostropomycetidae: Pertusariales: Icmadophilaceae].</w:t>
      </w:r>
    </w:p>
    <w:p w:rsidR="002756F0" w:rsidRDefault="002756F0" w:rsidP="002756F0">
      <w:pPr>
        <w:pStyle w:val="Term"/>
      </w:pPr>
      <w:r w:rsidRPr="002756F0">
        <w:rPr>
          <w:b/>
        </w:rPr>
        <w:t>Siphulella</w:t>
      </w:r>
      <w:r>
        <w:t xml:space="preserve"> Kantvilas, Elix &amp; P. James, </w:t>
      </w:r>
      <w:r w:rsidRPr="002756F0">
        <w:rPr>
          <w:i/>
        </w:rPr>
        <w:t>Bryologist</w:t>
      </w:r>
      <w:r>
        <w:t xml:space="preserve"> </w:t>
      </w:r>
      <w:r w:rsidRPr="002756F0">
        <w:rPr>
          <w:b/>
        </w:rPr>
        <w:t>95</w:t>
      </w:r>
      <w:r>
        <w:t xml:space="preserve"> (2): 186 (1992). – Type: </w:t>
      </w:r>
      <w:r w:rsidRPr="002756F0">
        <w:rPr>
          <w:i/>
        </w:rPr>
        <w:t>Siphulella coralloidea</w:t>
      </w:r>
      <w:r>
        <w:t xml:space="preserve"> Kantvilas, Elix &amp; P. James 1992 – [Fungi: Asc</w:t>
      </w:r>
      <w:r>
        <w:t>o</w:t>
      </w:r>
      <w:r>
        <w:t>mycota: Pezizomycotina: Lecanoromycetes: O</w:t>
      </w:r>
      <w:r>
        <w:t>s</w:t>
      </w:r>
      <w:r>
        <w:t>tropomycetidae: Pertusariales: Icmadophilaceae].</w:t>
      </w:r>
    </w:p>
    <w:p w:rsidR="002756F0" w:rsidRDefault="002756F0" w:rsidP="002756F0">
      <w:pPr>
        <w:pStyle w:val="Term"/>
      </w:pPr>
      <w:r w:rsidRPr="002756F0">
        <w:rPr>
          <w:b/>
        </w:rPr>
        <w:t>Thamnochrolechia</w:t>
      </w:r>
      <w:r>
        <w:t xml:space="preserve"> Aptroot &amp; Sipman, </w:t>
      </w:r>
      <w:r w:rsidRPr="002756F0">
        <w:rPr>
          <w:i/>
        </w:rPr>
        <w:t>Willd</w:t>
      </w:r>
      <w:r w:rsidRPr="002756F0">
        <w:rPr>
          <w:i/>
        </w:rPr>
        <w:t>e</w:t>
      </w:r>
      <w:r w:rsidRPr="002756F0">
        <w:rPr>
          <w:i/>
        </w:rPr>
        <w:t>nowia</w:t>
      </w:r>
      <w:r>
        <w:t xml:space="preserve"> </w:t>
      </w:r>
      <w:r w:rsidRPr="002756F0">
        <w:rPr>
          <w:b/>
        </w:rPr>
        <w:t>20</w:t>
      </w:r>
      <w:r>
        <w:t xml:space="preserve"> (1-2): 250 (1991). – Type: </w:t>
      </w:r>
      <w:r w:rsidRPr="002756F0">
        <w:rPr>
          <w:i/>
        </w:rPr>
        <w:t>Thamn</w:t>
      </w:r>
      <w:r w:rsidRPr="002756F0">
        <w:rPr>
          <w:i/>
        </w:rPr>
        <w:t>o</w:t>
      </w:r>
      <w:r w:rsidRPr="002756F0">
        <w:rPr>
          <w:i/>
        </w:rPr>
        <w:t>chrolechia verticillata</w:t>
      </w:r>
      <w:r>
        <w:t xml:space="preserve"> Aptroot &amp; Sipman 1991 – [Fungi: Ascomycota: Pezizomycotina: Lecanor</w:t>
      </w:r>
      <w:r>
        <w:t>o</w:t>
      </w:r>
      <w:r>
        <w:t>mycetes: Ostropomycetidae: Pertusariales: Pe</w:t>
      </w:r>
      <w:r>
        <w:t>r</w:t>
      </w:r>
      <w:r>
        <w:t>tusariaceae].</w:t>
      </w:r>
    </w:p>
    <w:p w:rsidR="002756F0" w:rsidRDefault="002756F0" w:rsidP="002756F0">
      <w:pPr>
        <w:pStyle w:val="Term"/>
      </w:pPr>
      <w:r w:rsidRPr="002756F0">
        <w:rPr>
          <w:b/>
        </w:rPr>
        <w:t>Thamnolia</w:t>
      </w:r>
      <w:r>
        <w:t xml:space="preserve"> Ach. ex Schaer., </w:t>
      </w:r>
      <w:r w:rsidRPr="002756F0">
        <w:rPr>
          <w:i/>
        </w:rPr>
        <w:t>Enum. critic. lich. europ.</w:t>
      </w:r>
      <w:r>
        <w:t xml:space="preserve"> (Bern): 243 (1850). – Type: </w:t>
      </w:r>
      <w:r w:rsidRPr="002756F0">
        <w:rPr>
          <w:i/>
        </w:rPr>
        <w:t>Thamnolia vermicularis</w:t>
      </w:r>
      <w:r>
        <w:t xml:space="preserve"> (Sw.) Schaer. 1850 </w:t>
      </w:r>
      <w:bookmarkStart w:id="0" w:name="SOS"/>
      <w:bookmarkEnd w:id="0"/>
      <w:r>
        <w:t>– [Fungi: Asc</w:t>
      </w:r>
      <w:r>
        <w:t>o</w:t>
      </w:r>
      <w:r>
        <w:t>mycota: Pezizomycotina: Lecanoromycetes: O</w:t>
      </w:r>
      <w:r>
        <w:t>s</w:t>
      </w:r>
      <w:r>
        <w:t>tropomycetidae: Pertusariales: Icmadophilaceae].</w:t>
      </w:r>
    </w:p>
    <w:p w:rsidR="002756F0" w:rsidRDefault="002756F0" w:rsidP="002756F0">
      <w:pPr>
        <w:pStyle w:val="Term"/>
      </w:pPr>
      <w:r w:rsidRPr="002756F0">
        <w:rPr>
          <w:b/>
        </w:rPr>
        <w:t>Varicellaria</w:t>
      </w:r>
      <w:r>
        <w:t xml:space="preserve"> Nyl., </w:t>
      </w:r>
      <w:r w:rsidRPr="002756F0">
        <w:rPr>
          <w:i/>
        </w:rPr>
        <w:t>Mém. Soc. Imp. Sci. Nat. Che</w:t>
      </w:r>
      <w:r w:rsidRPr="002756F0">
        <w:rPr>
          <w:i/>
        </w:rPr>
        <w:t>r</w:t>
      </w:r>
      <w:r w:rsidRPr="002756F0">
        <w:rPr>
          <w:i/>
        </w:rPr>
        <w:t>bourg</w:t>
      </w:r>
      <w:r>
        <w:t xml:space="preserve"> </w:t>
      </w:r>
      <w:r w:rsidRPr="002756F0">
        <w:rPr>
          <w:b/>
        </w:rPr>
        <w:t>5</w:t>
      </w:r>
      <w:r>
        <w:t xml:space="preserve">: 119 (1858). – Type: </w:t>
      </w:r>
      <w:r w:rsidRPr="002756F0">
        <w:rPr>
          <w:i/>
        </w:rPr>
        <w:t>Varicellaria micro</w:t>
      </w:r>
      <w:r w:rsidRPr="002756F0">
        <w:rPr>
          <w:i/>
        </w:rPr>
        <w:t>s</w:t>
      </w:r>
      <w:r w:rsidRPr="002756F0">
        <w:rPr>
          <w:i/>
        </w:rPr>
        <w:t>ticta</w:t>
      </w:r>
      <w:r>
        <w:t xml:space="preserve"> Nyl. 1858 – [Fungi: Ascomycota: Pezizom</w:t>
      </w:r>
      <w:r>
        <w:t>y</w:t>
      </w:r>
      <w:r>
        <w:t>cotina: Lecanoromycetes: Ostropomycetidae: Pe</w:t>
      </w:r>
      <w:r>
        <w:t>r</w:t>
      </w:r>
      <w:r>
        <w:t>tusariales: Ochrolechiaceae].</w:t>
      </w:r>
    </w:p>
    <w:p w:rsidR="00623A51" w:rsidRPr="000C7C11" w:rsidRDefault="00623A51" w:rsidP="002756F0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6F0" w:rsidRDefault="002756F0">
      <w:r>
        <w:separator/>
      </w:r>
    </w:p>
  </w:endnote>
  <w:endnote w:type="continuationSeparator" w:id="0">
    <w:p w:rsidR="002756F0" w:rsidRDefault="00275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6F0" w:rsidRDefault="002756F0">
      <w:r>
        <w:separator/>
      </w:r>
    </w:p>
  </w:footnote>
  <w:footnote w:type="continuationSeparator" w:id="0">
    <w:p w:rsidR="002756F0" w:rsidRDefault="00275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2596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2596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756F0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A25960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A2596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A2596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2596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25960"/>
    <w:pPr>
      <w:ind w:left="0"/>
    </w:pPr>
  </w:style>
  <w:style w:type="paragraph" w:customStyle="1" w:styleId="Name">
    <w:name w:val="Name"/>
    <w:basedOn w:val="Normal"/>
    <w:rsid w:val="00A2596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A2596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A2596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A25960"/>
    <w:pPr>
      <w:outlineLvl w:val="4"/>
    </w:pPr>
    <w:rPr>
      <w:sz w:val="20"/>
    </w:rPr>
  </w:style>
  <w:style w:type="paragraph" w:customStyle="1" w:styleId="Data">
    <w:name w:val="Data"/>
    <w:basedOn w:val="Normal"/>
    <w:rsid w:val="00A2596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A25960"/>
    <w:pPr>
      <w:ind w:left="960"/>
    </w:pPr>
  </w:style>
  <w:style w:type="paragraph" w:styleId="TOC2">
    <w:name w:val="toc 2"/>
    <w:basedOn w:val="Normal"/>
    <w:next w:val="Normal"/>
    <w:autoRedefine/>
    <w:semiHidden/>
    <w:rsid w:val="00A25960"/>
    <w:pPr>
      <w:ind w:left="160"/>
    </w:pPr>
  </w:style>
  <w:style w:type="paragraph" w:styleId="TOC3">
    <w:name w:val="toc 3"/>
    <w:basedOn w:val="Normal"/>
    <w:next w:val="Normal"/>
    <w:autoRedefine/>
    <w:semiHidden/>
    <w:rsid w:val="00A25960"/>
    <w:pPr>
      <w:ind w:left="320"/>
    </w:pPr>
  </w:style>
  <w:style w:type="paragraph" w:styleId="TOC4">
    <w:name w:val="toc 4"/>
    <w:basedOn w:val="Normal"/>
    <w:next w:val="Normal"/>
    <w:autoRedefine/>
    <w:semiHidden/>
    <w:rsid w:val="00A25960"/>
    <w:pPr>
      <w:ind w:left="480"/>
    </w:pPr>
  </w:style>
  <w:style w:type="paragraph" w:styleId="TOC5">
    <w:name w:val="toc 5"/>
    <w:basedOn w:val="Normal"/>
    <w:next w:val="Normal"/>
    <w:autoRedefine/>
    <w:semiHidden/>
    <w:rsid w:val="00A25960"/>
    <w:pPr>
      <w:ind w:left="640"/>
    </w:pPr>
  </w:style>
  <w:style w:type="paragraph" w:styleId="TOC6">
    <w:name w:val="toc 6"/>
    <w:basedOn w:val="Normal"/>
    <w:next w:val="Normal"/>
    <w:autoRedefine/>
    <w:semiHidden/>
    <w:rsid w:val="00A25960"/>
    <w:pPr>
      <w:ind w:left="800"/>
    </w:pPr>
  </w:style>
  <w:style w:type="paragraph" w:styleId="TOC8">
    <w:name w:val="toc 8"/>
    <w:basedOn w:val="Normal"/>
    <w:next w:val="Normal"/>
    <w:autoRedefine/>
    <w:semiHidden/>
    <w:rsid w:val="00A25960"/>
    <w:pPr>
      <w:ind w:left="1120"/>
    </w:pPr>
  </w:style>
  <w:style w:type="paragraph" w:styleId="TOC9">
    <w:name w:val="toc 9"/>
    <w:basedOn w:val="Normal"/>
    <w:next w:val="Normal"/>
    <w:autoRedefine/>
    <w:semiHidden/>
    <w:rsid w:val="00A25960"/>
    <w:pPr>
      <w:ind w:left="1280"/>
    </w:pPr>
  </w:style>
  <w:style w:type="paragraph" w:styleId="Header">
    <w:name w:val="header"/>
    <w:basedOn w:val="Normal"/>
    <w:rsid w:val="00A2596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A25960"/>
    <w:pPr>
      <w:ind w:left="0"/>
    </w:pPr>
    <w:rPr>
      <w:sz w:val="28"/>
    </w:rPr>
  </w:style>
  <w:style w:type="paragraph" w:customStyle="1" w:styleId="Family">
    <w:name w:val="Family"/>
    <w:basedOn w:val="Order"/>
    <w:rsid w:val="00A25960"/>
  </w:style>
  <w:style w:type="paragraph" w:styleId="Footer">
    <w:name w:val="footer"/>
    <w:basedOn w:val="Normal"/>
    <w:rsid w:val="00A259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960"/>
  </w:style>
  <w:style w:type="paragraph" w:customStyle="1" w:styleId="Hierarchy">
    <w:name w:val="Hierarchy"/>
    <w:basedOn w:val="Normal"/>
    <w:rsid w:val="00A25960"/>
    <w:pPr>
      <w:ind w:left="0"/>
    </w:pPr>
  </w:style>
  <w:style w:type="paragraph" w:customStyle="1" w:styleId="Genus">
    <w:name w:val="Genus"/>
    <w:basedOn w:val="Normal"/>
    <w:rsid w:val="00A2596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A25960"/>
    <w:pPr>
      <w:spacing w:after="120"/>
    </w:pPr>
  </w:style>
  <w:style w:type="paragraph" w:customStyle="1" w:styleId="Synonyms">
    <w:name w:val="Synonyms"/>
    <w:basedOn w:val="Genus"/>
    <w:rsid w:val="00A2596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A25960"/>
    <w:rPr>
      <w:b/>
    </w:rPr>
  </w:style>
  <w:style w:type="paragraph" w:styleId="Bibliography">
    <w:name w:val="Bibliography"/>
    <w:basedOn w:val="Normal"/>
    <w:rsid w:val="00A25960"/>
    <w:pPr>
      <w:ind w:hanging="288"/>
    </w:pPr>
    <w:rPr>
      <w:b/>
    </w:rPr>
  </w:style>
  <w:style w:type="paragraph" w:customStyle="1" w:styleId="synonym">
    <w:name w:val="synonym"/>
    <w:basedOn w:val="Data"/>
    <w:rsid w:val="00A2596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A2596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381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2014-01-02T13:16:00Z</dcterms:created>
  <dcterms:modified xsi:type="dcterms:W3CDTF">2014-01-02T13:17:00Z</dcterms:modified>
</cp:coreProperties>
</file>