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8B" w:rsidRDefault="00F3518B" w:rsidP="00F3518B">
      <w:pPr>
        <w:pStyle w:val="Term"/>
      </w:pPr>
      <w:r w:rsidRPr="00F3518B">
        <w:rPr>
          <w:b/>
        </w:rPr>
        <w:t>Grosmannia</w:t>
      </w:r>
      <w:r>
        <w:t xml:space="preserve"> Goid., </w:t>
      </w:r>
      <w:r w:rsidRPr="00F3518B">
        <w:rPr>
          <w:i/>
        </w:rPr>
        <w:t>Boll. R. Staz. Patalog. Veget. Roma</w:t>
      </w:r>
      <w:r>
        <w:t xml:space="preserve"> Nuov. Ser. </w:t>
      </w:r>
      <w:r w:rsidRPr="00F3518B">
        <w:rPr>
          <w:b/>
        </w:rPr>
        <w:t>16</w:t>
      </w:r>
      <w:r>
        <w:t xml:space="preserve"> (4): 31 (1936). – Type: </w:t>
      </w:r>
      <w:r w:rsidRPr="00F3518B">
        <w:rPr>
          <w:i/>
        </w:rPr>
        <w:t>Grosmannia penicillata</w:t>
      </w:r>
      <w:r>
        <w:t xml:space="preserve"> (Grosmann) Goid. 1936 – [Fungi: Ascomycota: Pezizomycotina: Sordari</w:t>
      </w:r>
      <w:r>
        <w:t>o</w:t>
      </w:r>
      <w:r>
        <w:t>mycetes: Sordariomycetidae: Ophiostomatales: Ophiostomataceae].</w:t>
      </w:r>
    </w:p>
    <w:p w:rsidR="00F3518B" w:rsidRDefault="00F3518B" w:rsidP="00F3518B">
      <w:pPr>
        <w:pStyle w:val="Term"/>
      </w:pPr>
      <w:r w:rsidRPr="00F3518B">
        <w:rPr>
          <w:b/>
        </w:rPr>
        <w:t>Hyalorhinocladiella</w:t>
      </w:r>
      <w:r>
        <w:t xml:space="preserve"> H.P. Upadhyay &amp; W.B. Kendr., </w:t>
      </w:r>
      <w:r w:rsidRPr="00F3518B">
        <w:rPr>
          <w:i/>
        </w:rPr>
        <w:t>Mycologia</w:t>
      </w:r>
      <w:r>
        <w:t xml:space="preserve"> </w:t>
      </w:r>
      <w:r w:rsidRPr="00F3518B">
        <w:rPr>
          <w:b/>
        </w:rPr>
        <w:t>67</w:t>
      </w:r>
      <w:r>
        <w:t xml:space="preserve"> (4): 800 (1975). – Type: </w:t>
      </w:r>
      <w:r w:rsidRPr="00F3518B">
        <w:rPr>
          <w:i/>
        </w:rPr>
        <w:t>Hyalorhinocladiella minuta-bicolor</w:t>
      </w:r>
      <w:r>
        <w:t xml:space="preserve"> (R.W. Davi</w:t>
      </w:r>
      <w:r>
        <w:t>d</w:t>
      </w:r>
      <w:r>
        <w:t>son) H.P. Upadhyay &amp; W.B. Kendr. 1975 – [Fungi: Ascomycota: Pezizomycotina: Sordari</w:t>
      </w:r>
      <w:r>
        <w:t>o</w:t>
      </w:r>
      <w:r>
        <w:t>mycetes: Sordariomycetidae: Ophiostomatales: Ophiostomataceae].</w:t>
      </w:r>
    </w:p>
    <w:p w:rsidR="00F3518B" w:rsidRDefault="00F3518B" w:rsidP="00F3518B">
      <w:pPr>
        <w:pStyle w:val="Term"/>
      </w:pPr>
      <w:r w:rsidRPr="00F3518B">
        <w:rPr>
          <w:b/>
        </w:rPr>
        <w:t>Kathistes</w:t>
      </w:r>
      <w:r>
        <w:t xml:space="preserve"> Malloch &amp; M. Blackw., </w:t>
      </w:r>
      <w:r w:rsidRPr="00F3518B">
        <w:rPr>
          <w:i/>
        </w:rPr>
        <w:t>Can. J. Bot.</w:t>
      </w:r>
      <w:r>
        <w:t xml:space="preserve"> </w:t>
      </w:r>
      <w:r w:rsidRPr="00F3518B">
        <w:rPr>
          <w:b/>
        </w:rPr>
        <w:t>68</w:t>
      </w:r>
      <w:r>
        <w:t xml:space="preserve"> (8): 1712 (1990). – Type: </w:t>
      </w:r>
      <w:r w:rsidRPr="00F3518B">
        <w:rPr>
          <w:i/>
        </w:rPr>
        <w:t>Kathistes calyculata</w:t>
      </w:r>
      <w:r>
        <w:t xml:space="preserve"> Malloch &amp; M. Blackw. 1990 – [Fungi: Ascom</w:t>
      </w:r>
      <w:r>
        <w:t>y</w:t>
      </w:r>
      <w:r>
        <w:t>cota: Pezizomycotina: Sordariomycetes: Incertae sedis: Ophiostomatales: Kathistaceae].</w:t>
      </w:r>
    </w:p>
    <w:p w:rsidR="00F3518B" w:rsidRDefault="00F3518B" w:rsidP="00F3518B">
      <w:pPr>
        <w:pStyle w:val="Term"/>
      </w:pPr>
      <w:r w:rsidRPr="00F3518B">
        <w:rPr>
          <w:b/>
        </w:rPr>
        <w:t>Klasterskya</w:t>
      </w:r>
      <w:r>
        <w:t xml:space="preserve"> Petr., </w:t>
      </w:r>
      <w:r w:rsidRPr="00F3518B">
        <w:rPr>
          <w:i/>
        </w:rPr>
        <w:t>Annls mycol.</w:t>
      </w:r>
      <w:r>
        <w:t xml:space="preserve"> </w:t>
      </w:r>
      <w:r w:rsidRPr="00F3518B">
        <w:rPr>
          <w:b/>
        </w:rPr>
        <w:t>38</w:t>
      </w:r>
      <w:r>
        <w:t xml:space="preserve"> (2/4): 225 (1940). – Type: </w:t>
      </w:r>
      <w:r w:rsidRPr="00F3518B">
        <w:rPr>
          <w:i/>
        </w:rPr>
        <w:t>Klasterskya acuum</w:t>
      </w:r>
      <w:r>
        <w:t xml:space="preserve"> (Mouton) Petr. 1940 – [Fungi: Ascomycota: Pezizom</w:t>
      </w:r>
      <w:r>
        <w:t>y</w:t>
      </w:r>
      <w:r>
        <w:t>cotina: Sordariomycetes: Sordariomycetidae: Ophiostomatales: Ophiostomataceae].</w:t>
      </w:r>
    </w:p>
    <w:p w:rsidR="00F3518B" w:rsidRDefault="00F3518B" w:rsidP="00F3518B">
      <w:pPr>
        <w:pStyle w:val="Term"/>
      </w:pPr>
      <w:r w:rsidRPr="00F3518B">
        <w:rPr>
          <w:b/>
        </w:rPr>
        <w:t>Leptographium</w:t>
      </w:r>
      <w:r>
        <w:t xml:space="preserve"> Lagerb. &amp; Melin, </w:t>
      </w:r>
      <w:r w:rsidRPr="00F3518B">
        <w:rPr>
          <w:i/>
        </w:rPr>
        <w:t>Svensk Skog</w:t>
      </w:r>
      <w:r w:rsidRPr="00F3518B">
        <w:rPr>
          <w:i/>
        </w:rPr>
        <w:t>s</w:t>
      </w:r>
      <w:r w:rsidRPr="00F3518B">
        <w:rPr>
          <w:i/>
        </w:rPr>
        <w:t>vårdsförening Tidskr.</w:t>
      </w:r>
      <w:r>
        <w:t xml:space="preserve"> </w:t>
      </w:r>
      <w:r w:rsidRPr="00F3518B">
        <w:rPr>
          <w:b/>
        </w:rPr>
        <w:t>25</w:t>
      </w:r>
      <w:r>
        <w:t xml:space="preserve">: 257 (1927). – Type: </w:t>
      </w:r>
      <w:r w:rsidRPr="00F3518B">
        <w:rPr>
          <w:i/>
        </w:rPr>
        <w:t>Leptographium lundbergii</w:t>
      </w:r>
      <w:r>
        <w:t xml:space="preserve"> Lagerb. &amp; Melin 1927 – [Fungi: Ascomycota: Pezizomycotina: Sordariomycetes: Sordariomycetidae: Ophi</w:t>
      </w:r>
      <w:r>
        <w:t>o</w:t>
      </w:r>
      <w:r>
        <w:t>stomatales: Ophiostomataceae].</w:t>
      </w:r>
    </w:p>
    <w:p w:rsidR="00F3518B" w:rsidRDefault="00F3518B" w:rsidP="00F3518B">
      <w:pPr>
        <w:pStyle w:val="Term"/>
      </w:pPr>
      <w:r w:rsidRPr="00F3518B">
        <w:rPr>
          <w:b/>
        </w:rPr>
        <w:t>Ophiostoma</w:t>
      </w:r>
      <w:r>
        <w:t xml:space="preserve"> Syd. &amp; P. Syd., </w:t>
      </w:r>
      <w:r w:rsidRPr="00F3518B">
        <w:rPr>
          <w:i/>
        </w:rPr>
        <w:t>Annls mycol.</w:t>
      </w:r>
      <w:r>
        <w:t xml:space="preserve"> </w:t>
      </w:r>
      <w:r w:rsidRPr="00F3518B">
        <w:rPr>
          <w:b/>
        </w:rPr>
        <w:t>17</w:t>
      </w:r>
      <w:r>
        <w:t xml:space="preserve"> (1): 43 (1919). – Type: </w:t>
      </w:r>
      <w:r w:rsidRPr="00F3518B">
        <w:rPr>
          <w:i/>
        </w:rPr>
        <w:t>Ophiostoma piliferum</w:t>
      </w:r>
      <w:r>
        <w:t xml:space="preserve"> (Fr.) Syd. &amp; P. Syd. 1919 – [Fungi: Ascomycota: P</w:t>
      </w:r>
      <w:r>
        <w:t>e</w:t>
      </w:r>
      <w:r>
        <w:t>zizomycotina: Sordariomycetes: Sordariomycet</w:t>
      </w:r>
      <w:r>
        <w:t>i</w:t>
      </w:r>
      <w:r>
        <w:t>dae: Ophiostomatales: Ophiostomataceae].</w:t>
      </w:r>
    </w:p>
    <w:p w:rsidR="00F3518B" w:rsidRDefault="00F3518B" w:rsidP="00F3518B">
      <w:pPr>
        <w:pStyle w:val="Term"/>
      </w:pPr>
      <w:r w:rsidRPr="00F3518B">
        <w:rPr>
          <w:b/>
        </w:rPr>
        <w:t>Pesotum</w:t>
      </w:r>
      <w:r>
        <w:t xml:space="preserve"> J.L. Crane &amp; Schokn., </w:t>
      </w:r>
      <w:r w:rsidRPr="00F3518B">
        <w:rPr>
          <w:i/>
        </w:rPr>
        <w:t>Am. J. Bot.</w:t>
      </w:r>
      <w:r>
        <w:t xml:space="preserve"> </w:t>
      </w:r>
      <w:r w:rsidRPr="00F3518B">
        <w:rPr>
          <w:b/>
        </w:rPr>
        <w:t>60</w:t>
      </w:r>
      <w:r>
        <w:t xml:space="preserve">: 347 (1973). – Type: </w:t>
      </w:r>
      <w:r w:rsidRPr="00F3518B">
        <w:rPr>
          <w:i/>
        </w:rPr>
        <w:t>Pesotum ulmi</w:t>
      </w:r>
      <w:r>
        <w:t xml:space="preserve"> (M.B. Schwarz) J.L. Crane &amp; Schokn. 1973 – [Fungi: Ascom</w:t>
      </w:r>
      <w:r>
        <w:t>y</w:t>
      </w:r>
      <w:r>
        <w:t>cota: Pezizomycotina: Sordariomycetes: Sordariomycetidae: Ophiostomatales: Ophi</w:t>
      </w:r>
      <w:r>
        <w:t>o</w:t>
      </w:r>
      <w:r>
        <w:t>stomataceae].</w:t>
      </w:r>
    </w:p>
    <w:p w:rsidR="00F3518B" w:rsidRDefault="00F3518B" w:rsidP="00F3518B">
      <w:pPr>
        <w:pStyle w:val="Term"/>
      </w:pPr>
      <w:r w:rsidRPr="00F3518B">
        <w:rPr>
          <w:b/>
        </w:rPr>
        <w:t>Sporothrix</w:t>
      </w:r>
      <w:r>
        <w:t xml:space="preserve"> Hektoen &amp; C.F. Perkins, </w:t>
      </w:r>
      <w:r w:rsidRPr="00F3518B">
        <w:rPr>
          <w:i/>
        </w:rPr>
        <w:t>J. Exp. Med.</w:t>
      </w:r>
      <w:r>
        <w:t xml:space="preserve"> </w:t>
      </w:r>
      <w:r w:rsidRPr="00F3518B">
        <w:rPr>
          <w:b/>
        </w:rPr>
        <w:t>5</w:t>
      </w:r>
      <w:r>
        <w:t xml:space="preserve">: 80 (1901). – Type: </w:t>
      </w:r>
      <w:r w:rsidRPr="00F3518B">
        <w:rPr>
          <w:i/>
        </w:rPr>
        <w:t>Sporothrix schenckii</w:t>
      </w:r>
      <w:r>
        <w:t xml:space="preserve"> Hektoen &amp; C.F. Perkins 1900 – [Fungi: Ascomycota: P</w:t>
      </w:r>
      <w:r>
        <w:t>e</w:t>
      </w:r>
      <w:r>
        <w:t>zizomycotina: Sordariomycetes: Sordariomycet</w:t>
      </w:r>
      <w:r>
        <w:t>i</w:t>
      </w:r>
      <w:r>
        <w:t>dae: Ophiostomatales: Ophiostomataceae].</w:t>
      </w:r>
    </w:p>
    <w:p w:rsidR="00F3518B" w:rsidRDefault="00F3518B" w:rsidP="00F3518B">
      <w:pPr>
        <w:pStyle w:val="Term"/>
      </w:pPr>
      <w:r w:rsidRPr="00F3518B">
        <w:rPr>
          <w:b/>
        </w:rPr>
        <w:t>Spumatoria</w:t>
      </w:r>
      <w:r>
        <w:t xml:space="preserve"> Massee &amp; E.S. Salmon, </w:t>
      </w:r>
      <w:r w:rsidRPr="00F3518B">
        <w:rPr>
          <w:i/>
        </w:rPr>
        <w:t>Ann. Bot.</w:t>
      </w:r>
      <w:r>
        <w:t xml:space="preserve"> Lond. </w:t>
      </w:r>
      <w:r w:rsidRPr="00F3518B">
        <w:rPr>
          <w:b/>
        </w:rPr>
        <w:t>15</w:t>
      </w:r>
      <w:r>
        <w:t xml:space="preserve">: 350 (1901). – Type: </w:t>
      </w:r>
      <w:r w:rsidRPr="00F3518B">
        <w:rPr>
          <w:i/>
        </w:rPr>
        <w:t>Spumatoria long</w:t>
      </w:r>
      <w:r w:rsidRPr="00F3518B">
        <w:rPr>
          <w:i/>
        </w:rPr>
        <w:t>i</w:t>
      </w:r>
      <w:r w:rsidRPr="00F3518B">
        <w:rPr>
          <w:i/>
        </w:rPr>
        <w:t>collis</w:t>
      </w:r>
      <w:r>
        <w:t xml:space="preserve"> Massee &amp; E.S. Salmon 1901 </w:t>
      </w:r>
      <w:bookmarkStart w:id="0" w:name="SOS"/>
      <w:bookmarkEnd w:id="0"/>
      <w:r>
        <w:t>– [Fungi: A</w:t>
      </w:r>
      <w:r>
        <w:t>s</w:t>
      </w:r>
      <w:r>
        <w:t>comycota: Pezizomycotina: Sordariomycetes: Sordariomycetidae: Ophiostomatales: Ophi</w:t>
      </w:r>
      <w:r>
        <w:t>o</w:t>
      </w:r>
      <w:r>
        <w:t>stomataceae].</w:t>
      </w:r>
    </w:p>
    <w:p w:rsidR="00F3518B" w:rsidRDefault="00F3518B" w:rsidP="00F3518B">
      <w:pPr>
        <w:pStyle w:val="Term"/>
      </w:pPr>
      <w:r w:rsidRPr="00F3518B">
        <w:rPr>
          <w:b/>
        </w:rPr>
        <w:t>Subbaromyces</w:t>
      </w:r>
      <w:r>
        <w:t xml:space="preserve"> Hesselt., </w:t>
      </w:r>
      <w:r w:rsidRPr="00F3518B">
        <w:rPr>
          <w:i/>
        </w:rPr>
        <w:t>Bull. Torrey bot. Club</w:t>
      </w:r>
      <w:r>
        <w:t xml:space="preserve"> </w:t>
      </w:r>
      <w:r w:rsidRPr="00F3518B">
        <w:rPr>
          <w:b/>
        </w:rPr>
        <w:t>80</w:t>
      </w:r>
      <w:r>
        <w:t xml:space="preserve">: 511 (1953). – Type: </w:t>
      </w:r>
      <w:r w:rsidRPr="00F3518B">
        <w:rPr>
          <w:i/>
        </w:rPr>
        <w:t>Subbaromyces splendens</w:t>
      </w:r>
      <w:r>
        <w:t xml:space="preserve"> Hesselt. 1953 – [Fungi: Ascomycota: Pezizom</w:t>
      </w:r>
      <w:r>
        <w:t>y</w:t>
      </w:r>
      <w:r>
        <w:t>cotina: Sordariomycetes: Sordariomycetidae: Ophiostomatales: Ophiostomataceae].</w:t>
      </w:r>
    </w:p>
    <w:p w:rsidR="00623A51" w:rsidRPr="000C7C11" w:rsidRDefault="00623A51" w:rsidP="00F3518B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18B" w:rsidRDefault="00F3518B">
      <w:r>
        <w:separator/>
      </w:r>
    </w:p>
  </w:endnote>
  <w:endnote w:type="continuationSeparator" w:id="0">
    <w:p w:rsidR="00F3518B" w:rsidRDefault="00F35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18B" w:rsidRDefault="00F3518B">
      <w:r>
        <w:separator/>
      </w:r>
    </w:p>
  </w:footnote>
  <w:footnote w:type="continuationSeparator" w:id="0">
    <w:p w:rsidR="00F3518B" w:rsidRDefault="00F35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C4373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C4373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C4373"/>
    <w:rsid w:val="008E1953"/>
    <w:rsid w:val="00C24D95"/>
    <w:rsid w:val="00C4162A"/>
    <w:rsid w:val="00CF328D"/>
    <w:rsid w:val="00D8207C"/>
    <w:rsid w:val="00F3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C4373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C4373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C4373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C4373"/>
    <w:pPr>
      <w:ind w:left="0"/>
    </w:pPr>
  </w:style>
  <w:style w:type="paragraph" w:customStyle="1" w:styleId="Name">
    <w:name w:val="Name"/>
    <w:basedOn w:val="Normal"/>
    <w:rsid w:val="008C4373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C4373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C4373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C4373"/>
    <w:pPr>
      <w:outlineLvl w:val="4"/>
    </w:pPr>
    <w:rPr>
      <w:sz w:val="20"/>
    </w:rPr>
  </w:style>
  <w:style w:type="paragraph" w:customStyle="1" w:styleId="Data">
    <w:name w:val="Data"/>
    <w:basedOn w:val="Normal"/>
    <w:rsid w:val="008C4373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C4373"/>
    <w:pPr>
      <w:ind w:left="960"/>
    </w:pPr>
  </w:style>
  <w:style w:type="paragraph" w:styleId="TOC2">
    <w:name w:val="toc 2"/>
    <w:basedOn w:val="Normal"/>
    <w:next w:val="Normal"/>
    <w:autoRedefine/>
    <w:semiHidden/>
    <w:rsid w:val="008C4373"/>
    <w:pPr>
      <w:ind w:left="160"/>
    </w:pPr>
  </w:style>
  <w:style w:type="paragraph" w:styleId="TOC3">
    <w:name w:val="toc 3"/>
    <w:basedOn w:val="Normal"/>
    <w:next w:val="Normal"/>
    <w:autoRedefine/>
    <w:semiHidden/>
    <w:rsid w:val="008C4373"/>
    <w:pPr>
      <w:ind w:left="320"/>
    </w:pPr>
  </w:style>
  <w:style w:type="paragraph" w:styleId="TOC4">
    <w:name w:val="toc 4"/>
    <w:basedOn w:val="Normal"/>
    <w:next w:val="Normal"/>
    <w:autoRedefine/>
    <w:semiHidden/>
    <w:rsid w:val="008C4373"/>
    <w:pPr>
      <w:ind w:left="480"/>
    </w:pPr>
  </w:style>
  <w:style w:type="paragraph" w:styleId="TOC5">
    <w:name w:val="toc 5"/>
    <w:basedOn w:val="Normal"/>
    <w:next w:val="Normal"/>
    <w:autoRedefine/>
    <w:semiHidden/>
    <w:rsid w:val="008C4373"/>
    <w:pPr>
      <w:ind w:left="640"/>
    </w:pPr>
  </w:style>
  <w:style w:type="paragraph" w:styleId="TOC6">
    <w:name w:val="toc 6"/>
    <w:basedOn w:val="Normal"/>
    <w:next w:val="Normal"/>
    <w:autoRedefine/>
    <w:semiHidden/>
    <w:rsid w:val="008C4373"/>
    <w:pPr>
      <w:ind w:left="800"/>
    </w:pPr>
  </w:style>
  <w:style w:type="paragraph" w:styleId="TOC8">
    <w:name w:val="toc 8"/>
    <w:basedOn w:val="Normal"/>
    <w:next w:val="Normal"/>
    <w:autoRedefine/>
    <w:semiHidden/>
    <w:rsid w:val="008C4373"/>
    <w:pPr>
      <w:ind w:left="1120"/>
    </w:pPr>
  </w:style>
  <w:style w:type="paragraph" w:styleId="TOC9">
    <w:name w:val="toc 9"/>
    <w:basedOn w:val="Normal"/>
    <w:next w:val="Normal"/>
    <w:autoRedefine/>
    <w:semiHidden/>
    <w:rsid w:val="008C4373"/>
    <w:pPr>
      <w:ind w:left="1280"/>
    </w:pPr>
  </w:style>
  <w:style w:type="paragraph" w:styleId="Header">
    <w:name w:val="header"/>
    <w:basedOn w:val="Normal"/>
    <w:rsid w:val="008C4373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C4373"/>
    <w:pPr>
      <w:ind w:left="0"/>
    </w:pPr>
    <w:rPr>
      <w:sz w:val="28"/>
    </w:rPr>
  </w:style>
  <w:style w:type="paragraph" w:customStyle="1" w:styleId="Family">
    <w:name w:val="Family"/>
    <w:basedOn w:val="Order"/>
    <w:rsid w:val="008C4373"/>
  </w:style>
  <w:style w:type="paragraph" w:styleId="Footer">
    <w:name w:val="footer"/>
    <w:basedOn w:val="Normal"/>
    <w:rsid w:val="008C43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4373"/>
  </w:style>
  <w:style w:type="paragraph" w:customStyle="1" w:styleId="Hierarchy">
    <w:name w:val="Hierarchy"/>
    <w:basedOn w:val="Normal"/>
    <w:rsid w:val="008C4373"/>
    <w:pPr>
      <w:ind w:left="0"/>
    </w:pPr>
  </w:style>
  <w:style w:type="paragraph" w:customStyle="1" w:styleId="Genus">
    <w:name w:val="Genus"/>
    <w:basedOn w:val="Normal"/>
    <w:rsid w:val="008C4373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C4373"/>
    <w:pPr>
      <w:spacing w:after="120"/>
    </w:pPr>
  </w:style>
  <w:style w:type="paragraph" w:customStyle="1" w:styleId="Synonyms">
    <w:name w:val="Synonyms"/>
    <w:basedOn w:val="Genus"/>
    <w:rsid w:val="008C4373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C4373"/>
    <w:rPr>
      <w:b/>
    </w:rPr>
  </w:style>
  <w:style w:type="paragraph" w:styleId="Bibliography">
    <w:name w:val="Bibliography"/>
    <w:basedOn w:val="Normal"/>
    <w:rsid w:val="008C4373"/>
    <w:pPr>
      <w:ind w:hanging="288"/>
    </w:pPr>
    <w:rPr>
      <w:b/>
    </w:rPr>
  </w:style>
  <w:style w:type="paragraph" w:customStyle="1" w:styleId="synonym">
    <w:name w:val="synonym"/>
    <w:basedOn w:val="Data"/>
    <w:rsid w:val="008C4373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C437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2014-01-02T13:14:00Z</dcterms:created>
  <dcterms:modified xsi:type="dcterms:W3CDTF">2014-01-02T13:14:00Z</dcterms:modified>
</cp:coreProperties>
</file>