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86" w:rsidRDefault="00783086" w:rsidP="00783086">
      <w:pPr>
        <w:pStyle w:val="Term"/>
      </w:pPr>
      <w:r w:rsidRPr="00783086">
        <w:rPr>
          <w:b/>
        </w:rPr>
        <w:t>Kelleromyxa</w:t>
      </w:r>
      <w:r>
        <w:t xml:space="preserve"> Eliasson, </w:t>
      </w:r>
      <w:r w:rsidRPr="00783086">
        <w:rPr>
          <w:i/>
        </w:rPr>
        <w:t>Mycol. Res.</w:t>
      </w:r>
      <w:r>
        <w:t xml:space="preserve"> </w:t>
      </w:r>
      <w:r w:rsidRPr="00783086">
        <w:rPr>
          <w:b/>
        </w:rPr>
        <w:t>95</w:t>
      </w:r>
      <w:r>
        <w:t xml:space="preserve"> (10): 1205 (1991). – Type: </w:t>
      </w:r>
      <w:r w:rsidRPr="00783086">
        <w:rPr>
          <w:i/>
        </w:rPr>
        <w:t>Kelleromyxa fimicola</w:t>
      </w:r>
      <w:r>
        <w:t xml:space="preserve"> (Dearn. &amp; Bisby) Eliasson 1991 – [Protozoa: Amoebozoa: Mycetozoa: Myxogastrea: Incertae sedis: Incertae sedis: Incertae sedis].</w:t>
      </w:r>
    </w:p>
    <w:p w:rsidR="00783086" w:rsidRDefault="00783086" w:rsidP="00783086">
      <w:pPr>
        <w:pStyle w:val="Term"/>
      </w:pPr>
      <w:r w:rsidRPr="00783086">
        <w:rPr>
          <w:b/>
        </w:rPr>
        <w:t>Semimorula</w:t>
      </w:r>
      <w:r>
        <w:t xml:space="preserve"> E.F. Haskins, McGuinn. &amp; C.S. Berry, </w:t>
      </w:r>
      <w:r w:rsidRPr="00783086">
        <w:rPr>
          <w:i/>
        </w:rPr>
        <w:t>Mycologia</w:t>
      </w:r>
      <w:r>
        <w:t xml:space="preserve"> </w:t>
      </w:r>
      <w:r w:rsidRPr="00783086">
        <w:rPr>
          <w:b/>
        </w:rPr>
        <w:t>75</w:t>
      </w:r>
      <w:r>
        <w:t xml:space="preserve"> (1): 153 (1983). – Type: </w:t>
      </w:r>
      <w:r w:rsidRPr="00783086">
        <w:rPr>
          <w:i/>
        </w:rPr>
        <w:t>Sem</w:t>
      </w:r>
      <w:r w:rsidRPr="00783086">
        <w:rPr>
          <w:i/>
        </w:rPr>
        <w:t>i</w:t>
      </w:r>
      <w:r w:rsidRPr="00783086">
        <w:rPr>
          <w:i/>
        </w:rPr>
        <w:t>morula liquescens</w:t>
      </w:r>
      <w:r>
        <w:t xml:space="preserve"> E.F. Haskins, McGuinn. &amp; C.S. Berry 1983 </w:t>
      </w:r>
      <w:bookmarkStart w:id="0" w:name="SOS"/>
      <w:bookmarkEnd w:id="0"/>
      <w:r>
        <w:t>– [Protozoa: Amoebozoa: Myc</w:t>
      </w:r>
      <w:r>
        <w:t>e</w:t>
      </w:r>
      <w:r>
        <w:t>tozoa: Myxogastrea: Incertae sedis: Incertae sedis: Incertae sedis].</w:t>
      </w:r>
    </w:p>
    <w:p w:rsidR="00623A51" w:rsidRPr="000C7C11" w:rsidRDefault="00623A51" w:rsidP="00783086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086" w:rsidRDefault="00783086">
      <w:r>
        <w:separator/>
      </w:r>
    </w:p>
  </w:endnote>
  <w:endnote w:type="continuationSeparator" w:id="0">
    <w:p w:rsidR="00783086" w:rsidRDefault="00783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086" w:rsidRDefault="00783086">
      <w:r>
        <w:separator/>
      </w:r>
    </w:p>
  </w:footnote>
  <w:footnote w:type="continuationSeparator" w:id="0">
    <w:p w:rsidR="00783086" w:rsidRDefault="00783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196E7A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196E7A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196E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086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196E7A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196E7A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196E7A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96E7A"/>
    <w:pPr>
      <w:ind w:left="0"/>
    </w:pPr>
  </w:style>
  <w:style w:type="paragraph" w:customStyle="1" w:styleId="Name">
    <w:name w:val="Name"/>
    <w:basedOn w:val="Normal"/>
    <w:rsid w:val="00196E7A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196E7A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196E7A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196E7A"/>
    <w:pPr>
      <w:outlineLvl w:val="4"/>
    </w:pPr>
    <w:rPr>
      <w:sz w:val="20"/>
    </w:rPr>
  </w:style>
  <w:style w:type="paragraph" w:customStyle="1" w:styleId="Data">
    <w:name w:val="Data"/>
    <w:basedOn w:val="Normal"/>
    <w:rsid w:val="00196E7A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196E7A"/>
    <w:pPr>
      <w:ind w:left="960"/>
    </w:pPr>
  </w:style>
  <w:style w:type="paragraph" w:styleId="TOC2">
    <w:name w:val="toc 2"/>
    <w:basedOn w:val="Normal"/>
    <w:next w:val="Normal"/>
    <w:autoRedefine/>
    <w:semiHidden/>
    <w:rsid w:val="00196E7A"/>
    <w:pPr>
      <w:ind w:left="160"/>
    </w:pPr>
  </w:style>
  <w:style w:type="paragraph" w:styleId="TOC3">
    <w:name w:val="toc 3"/>
    <w:basedOn w:val="Normal"/>
    <w:next w:val="Normal"/>
    <w:autoRedefine/>
    <w:semiHidden/>
    <w:rsid w:val="00196E7A"/>
    <w:pPr>
      <w:ind w:left="320"/>
    </w:pPr>
  </w:style>
  <w:style w:type="paragraph" w:styleId="TOC4">
    <w:name w:val="toc 4"/>
    <w:basedOn w:val="Normal"/>
    <w:next w:val="Normal"/>
    <w:autoRedefine/>
    <w:semiHidden/>
    <w:rsid w:val="00196E7A"/>
    <w:pPr>
      <w:ind w:left="480"/>
    </w:pPr>
  </w:style>
  <w:style w:type="paragraph" w:styleId="TOC5">
    <w:name w:val="toc 5"/>
    <w:basedOn w:val="Normal"/>
    <w:next w:val="Normal"/>
    <w:autoRedefine/>
    <w:semiHidden/>
    <w:rsid w:val="00196E7A"/>
    <w:pPr>
      <w:ind w:left="640"/>
    </w:pPr>
  </w:style>
  <w:style w:type="paragraph" w:styleId="TOC6">
    <w:name w:val="toc 6"/>
    <w:basedOn w:val="Normal"/>
    <w:next w:val="Normal"/>
    <w:autoRedefine/>
    <w:semiHidden/>
    <w:rsid w:val="00196E7A"/>
    <w:pPr>
      <w:ind w:left="800"/>
    </w:pPr>
  </w:style>
  <w:style w:type="paragraph" w:styleId="TOC8">
    <w:name w:val="toc 8"/>
    <w:basedOn w:val="Normal"/>
    <w:next w:val="Normal"/>
    <w:autoRedefine/>
    <w:semiHidden/>
    <w:rsid w:val="00196E7A"/>
    <w:pPr>
      <w:ind w:left="1120"/>
    </w:pPr>
  </w:style>
  <w:style w:type="paragraph" w:styleId="TOC9">
    <w:name w:val="toc 9"/>
    <w:basedOn w:val="Normal"/>
    <w:next w:val="Normal"/>
    <w:autoRedefine/>
    <w:semiHidden/>
    <w:rsid w:val="00196E7A"/>
    <w:pPr>
      <w:ind w:left="1280"/>
    </w:pPr>
  </w:style>
  <w:style w:type="paragraph" w:styleId="Header">
    <w:name w:val="header"/>
    <w:basedOn w:val="Normal"/>
    <w:rsid w:val="00196E7A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196E7A"/>
    <w:pPr>
      <w:ind w:left="0"/>
    </w:pPr>
    <w:rPr>
      <w:sz w:val="28"/>
    </w:rPr>
  </w:style>
  <w:style w:type="paragraph" w:customStyle="1" w:styleId="Family">
    <w:name w:val="Family"/>
    <w:basedOn w:val="Order"/>
    <w:rsid w:val="00196E7A"/>
  </w:style>
  <w:style w:type="paragraph" w:styleId="Footer">
    <w:name w:val="footer"/>
    <w:basedOn w:val="Normal"/>
    <w:rsid w:val="00196E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6E7A"/>
  </w:style>
  <w:style w:type="paragraph" w:customStyle="1" w:styleId="Hierarchy">
    <w:name w:val="Hierarchy"/>
    <w:basedOn w:val="Normal"/>
    <w:rsid w:val="00196E7A"/>
    <w:pPr>
      <w:ind w:left="0"/>
    </w:pPr>
  </w:style>
  <w:style w:type="paragraph" w:customStyle="1" w:styleId="Genus">
    <w:name w:val="Genus"/>
    <w:basedOn w:val="Normal"/>
    <w:rsid w:val="00196E7A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196E7A"/>
    <w:pPr>
      <w:spacing w:after="120"/>
    </w:pPr>
  </w:style>
  <w:style w:type="paragraph" w:customStyle="1" w:styleId="Synonyms">
    <w:name w:val="Synonyms"/>
    <w:basedOn w:val="Genus"/>
    <w:rsid w:val="00196E7A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196E7A"/>
    <w:rPr>
      <w:b/>
    </w:rPr>
  </w:style>
  <w:style w:type="paragraph" w:styleId="Bibliography">
    <w:name w:val="Bibliography"/>
    <w:basedOn w:val="Normal"/>
    <w:rsid w:val="00196E7A"/>
    <w:pPr>
      <w:ind w:hanging="288"/>
    </w:pPr>
    <w:rPr>
      <w:b/>
    </w:rPr>
  </w:style>
  <w:style w:type="paragraph" w:customStyle="1" w:styleId="synonym">
    <w:name w:val="synonym"/>
    <w:basedOn w:val="Data"/>
    <w:rsid w:val="00196E7A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196E7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2014-01-02T13:59:00Z</dcterms:created>
  <dcterms:modified xsi:type="dcterms:W3CDTF">2014-01-02T14:00:00Z</dcterms:modified>
</cp:coreProperties>
</file>