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4" w:rsidRDefault="00A20E34" w:rsidP="00A20E34">
      <w:pPr>
        <w:pStyle w:val="Term"/>
      </w:pPr>
      <w:r w:rsidRPr="00A20E34">
        <w:rPr>
          <w:b/>
        </w:rPr>
        <w:t>Atractocolax</w:t>
      </w:r>
      <w:r>
        <w:t xml:space="preserve"> R. Kirschner, R. Bauer &amp; Oberw., </w:t>
      </w:r>
      <w:r w:rsidRPr="00A20E34">
        <w:rPr>
          <w:i/>
        </w:rPr>
        <w:t>Mycologia</w:t>
      </w:r>
      <w:r>
        <w:t xml:space="preserve"> </w:t>
      </w:r>
      <w:r w:rsidRPr="00A20E34">
        <w:rPr>
          <w:b/>
        </w:rPr>
        <w:t>91</w:t>
      </w:r>
      <w:r>
        <w:t xml:space="preserve"> (3): 542 (1999). – Type: </w:t>
      </w:r>
      <w:r w:rsidRPr="00A20E34">
        <w:rPr>
          <w:i/>
        </w:rPr>
        <w:t>Atractoc</w:t>
      </w:r>
      <w:r w:rsidRPr="00A20E34">
        <w:rPr>
          <w:i/>
        </w:rPr>
        <w:t>o</w:t>
      </w:r>
      <w:r w:rsidRPr="00A20E34">
        <w:rPr>
          <w:i/>
        </w:rPr>
        <w:t>lax pulvinatus</w:t>
      </w:r>
      <w:r>
        <w:t xml:space="preserve"> R. Kirschner, R. Bauer &amp; Oberw. 1999 – [Fungi: Basidiomycota: Pucciniomycotina: Microbotryomycetes: Incertae sedis: Incertae sedis: Incertae sedis].</w:t>
      </w:r>
    </w:p>
    <w:p w:rsidR="00A20E34" w:rsidRDefault="00A20E34" w:rsidP="00A20E34">
      <w:pPr>
        <w:pStyle w:val="Term"/>
      </w:pPr>
      <w:r w:rsidRPr="00A20E34">
        <w:rPr>
          <w:b/>
        </w:rPr>
        <w:t>Camptobasidium</w:t>
      </w:r>
      <w:r>
        <w:t xml:space="preserve"> Marvanová &amp; Suberkr., </w:t>
      </w:r>
      <w:r w:rsidRPr="00A20E34">
        <w:rPr>
          <w:i/>
        </w:rPr>
        <w:t>Mycol</w:t>
      </w:r>
      <w:r w:rsidRPr="00A20E34">
        <w:rPr>
          <w:i/>
        </w:rPr>
        <w:t>o</w:t>
      </w:r>
      <w:r w:rsidRPr="00A20E34">
        <w:rPr>
          <w:i/>
        </w:rPr>
        <w:t>gia</w:t>
      </w:r>
      <w:r>
        <w:t xml:space="preserve"> </w:t>
      </w:r>
      <w:r w:rsidRPr="00A20E34">
        <w:rPr>
          <w:b/>
        </w:rPr>
        <w:t>82</w:t>
      </w:r>
      <w:r>
        <w:t xml:space="preserve"> (2): 209 (1990). – Type: </w:t>
      </w:r>
      <w:r w:rsidRPr="00A20E34">
        <w:rPr>
          <w:i/>
        </w:rPr>
        <w:t>Camptobasidium hydrophilum</w:t>
      </w:r>
      <w:r>
        <w:t xml:space="preserve"> Marvanová &amp; Suberkr. 1990 </w:t>
      </w:r>
      <w:bookmarkStart w:id="0" w:name="SOS"/>
      <w:bookmarkEnd w:id="0"/>
      <w:r>
        <w:t>– [Fungi: Basidiomycota: Pucciniomycotina: M</w:t>
      </w:r>
      <w:r>
        <w:t>i</w:t>
      </w:r>
      <w:r>
        <w:t>crobotryomycetes: Incertae sedis: Incertae sedis: Incertae sedis].</w:t>
      </w:r>
    </w:p>
    <w:p w:rsidR="00A20E34" w:rsidRDefault="00A20E34" w:rsidP="00A20E34">
      <w:pPr>
        <w:pStyle w:val="Term"/>
      </w:pPr>
      <w:r w:rsidRPr="00A20E34">
        <w:rPr>
          <w:b/>
        </w:rPr>
        <w:t>Crucella</w:t>
      </w:r>
      <w:r>
        <w:t xml:space="preserve"> Marvanová &amp; Suberkr., </w:t>
      </w:r>
      <w:r w:rsidRPr="00A20E34">
        <w:rPr>
          <w:i/>
        </w:rPr>
        <w:t>Mycologia</w:t>
      </w:r>
      <w:r>
        <w:t xml:space="preserve"> </w:t>
      </w:r>
      <w:r w:rsidRPr="00A20E34">
        <w:rPr>
          <w:b/>
        </w:rPr>
        <w:t>82</w:t>
      </w:r>
      <w:r>
        <w:t xml:space="preserve"> (2): 212 (1990). – Type: </w:t>
      </w:r>
      <w:r w:rsidRPr="00A20E34">
        <w:rPr>
          <w:i/>
        </w:rPr>
        <w:t>Crucella subtilis</w:t>
      </w:r>
      <w:r>
        <w:t xml:space="preserve"> Marvanová &amp; Suberkr. 1990 – [Fungi: Basidiomycota: Pu</w:t>
      </w:r>
      <w:r>
        <w:t>c</w:t>
      </w:r>
      <w:r>
        <w:t>ciniomycotina: Microbotryomycetes: Incertae sedis: Incertae sedis: Incertae sedis].</w:t>
      </w:r>
    </w:p>
    <w:p w:rsidR="00623A51" w:rsidRPr="000C7C11" w:rsidRDefault="00623A51" w:rsidP="00A20E3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34" w:rsidRDefault="00A20E34">
      <w:r>
        <w:separator/>
      </w:r>
    </w:p>
  </w:endnote>
  <w:endnote w:type="continuationSeparator" w:id="0">
    <w:p w:rsidR="00A20E34" w:rsidRDefault="00A2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34" w:rsidRDefault="00A20E34">
      <w:r>
        <w:separator/>
      </w:r>
    </w:p>
  </w:footnote>
  <w:footnote w:type="continuationSeparator" w:id="0">
    <w:p w:rsidR="00A20E34" w:rsidRDefault="00A2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D335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D335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D335D"/>
    <w:rsid w:val="00532E41"/>
    <w:rsid w:val="005E2EA0"/>
    <w:rsid w:val="00623A51"/>
    <w:rsid w:val="0078319F"/>
    <w:rsid w:val="007B0B8B"/>
    <w:rsid w:val="00842E37"/>
    <w:rsid w:val="008E1953"/>
    <w:rsid w:val="00A20E34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3D335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3D335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D335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D335D"/>
    <w:pPr>
      <w:ind w:left="0"/>
    </w:pPr>
  </w:style>
  <w:style w:type="paragraph" w:customStyle="1" w:styleId="Name">
    <w:name w:val="Name"/>
    <w:basedOn w:val="Normal"/>
    <w:rsid w:val="003D335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3D335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3D335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3D335D"/>
    <w:pPr>
      <w:outlineLvl w:val="4"/>
    </w:pPr>
    <w:rPr>
      <w:sz w:val="20"/>
    </w:rPr>
  </w:style>
  <w:style w:type="paragraph" w:customStyle="1" w:styleId="Data">
    <w:name w:val="Data"/>
    <w:basedOn w:val="Normal"/>
    <w:rsid w:val="003D335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3D335D"/>
    <w:pPr>
      <w:ind w:left="960"/>
    </w:pPr>
  </w:style>
  <w:style w:type="paragraph" w:styleId="TOC2">
    <w:name w:val="toc 2"/>
    <w:basedOn w:val="Normal"/>
    <w:next w:val="Normal"/>
    <w:autoRedefine/>
    <w:semiHidden/>
    <w:rsid w:val="003D335D"/>
    <w:pPr>
      <w:ind w:left="160"/>
    </w:pPr>
  </w:style>
  <w:style w:type="paragraph" w:styleId="TOC3">
    <w:name w:val="toc 3"/>
    <w:basedOn w:val="Normal"/>
    <w:next w:val="Normal"/>
    <w:autoRedefine/>
    <w:semiHidden/>
    <w:rsid w:val="003D335D"/>
    <w:pPr>
      <w:ind w:left="320"/>
    </w:pPr>
  </w:style>
  <w:style w:type="paragraph" w:styleId="TOC4">
    <w:name w:val="toc 4"/>
    <w:basedOn w:val="Normal"/>
    <w:next w:val="Normal"/>
    <w:autoRedefine/>
    <w:semiHidden/>
    <w:rsid w:val="003D335D"/>
    <w:pPr>
      <w:ind w:left="480"/>
    </w:pPr>
  </w:style>
  <w:style w:type="paragraph" w:styleId="TOC5">
    <w:name w:val="toc 5"/>
    <w:basedOn w:val="Normal"/>
    <w:next w:val="Normal"/>
    <w:autoRedefine/>
    <w:semiHidden/>
    <w:rsid w:val="003D335D"/>
    <w:pPr>
      <w:ind w:left="640"/>
    </w:pPr>
  </w:style>
  <w:style w:type="paragraph" w:styleId="TOC6">
    <w:name w:val="toc 6"/>
    <w:basedOn w:val="Normal"/>
    <w:next w:val="Normal"/>
    <w:autoRedefine/>
    <w:semiHidden/>
    <w:rsid w:val="003D335D"/>
    <w:pPr>
      <w:ind w:left="800"/>
    </w:pPr>
  </w:style>
  <w:style w:type="paragraph" w:styleId="TOC8">
    <w:name w:val="toc 8"/>
    <w:basedOn w:val="Normal"/>
    <w:next w:val="Normal"/>
    <w:autoRedefine/>
    <w:semiHidden/>
    <w:rsid w:val="003D335D"/>
    <w:pPr>
      <w:ind w:left="1120"/>
    </w:pPr>
  </w:style>
  <w:style w:type="paragraph" w:styleId="TOC9">
    <w:name w:val="toc 9"/>
    <w:basedOn w:val="Normal"/>
    <w:next w:val="Normal"/>
    <w:autoRedefine/>
    <w:semiHidden/>
    <w:rsid w:val="003D335D"/>
    <w:pPr>
      <w:ind w:left="1280"/>
    </w:pPr>
  </w:style>
  <w:style w:type="paragraph" w:styleId="Header">
    <w:name w:val="header"/>
    <w:basedOn w:val="Normal"/>
    <w:rsid w:val="003D335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3D335D"/>
    <w:pPr>
      <w:ind w:left="0"/>
    </w:pPr>
    <w:rPr>
      <w:sz w:val="28"/>
    </w:rPr>
  </w:style>
  <w:style w:type="paragraph" w:customStyle="1" w:styleId="Family">
    <w:name w:val="Family"/>
    <w:basedOn w:val="Order"/>
    <w:rsid w:val="003D335D"/>
  </w:style>
  <w:style w:type="paragraph" w:styleId="Footer">
    <w:name w:val="footer"/>
    <w:basedOn w:val="Normal"/>
    <w:rsid w:val="003D33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335D"/>
  </w:style>
  <w:style w:type="paragraph" w:customStyle="1" w:styleId="Hierarchy">
    <w:name w:val="Hierarchy"/>
    <w:basedOn w:val="Normal"/>
    <w:rsid w:val="003D335D"/>
    <w:pPr>
      <w:ind w:left="0"/>
    </w:pPr>
  </w:style>
  <w:style w:type="paragraph" w:customStyle="1" w:styleId="Genus">
    <w:name w:val="Genus"/>
    <w:basedOn w:val="Normal"/>
    <w:rsid w:val="003D335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3D335D"/>
    <w:pPr>
      <w:spacing w:after="120"/>
    </w:pPr>
  </w:style>
  <w:style w:type="paragraph" w:customStyle="1" w:styleId="Synonyms">
    <w:name w:val="Synonyms"/>
    <w:basedOn w:val="Genus"/>
    <w:rsid w:val="003D335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3D335D"/>
    <w:rPr>
      <w:b/>
    </w:rPr>
  </w:style>
  <w:style w:type="paragraph" w:styleId="Bibliography">
    <w:name w:val="Bibliography"/>
    <w:basedOn w:val="Normal"/>
    <w:rsid w:val="003D335D"/>
    <w:pPr>
      <w:ind w:hanging="288"/>
    </w:pPr>
    <w:rPr>
      <w:b/>
    </w:rPr>
  </w:style>
  <w:style w:type="paragraph" w:customStyle="1" w:styleId="synonym">
    <w:name w:val="synonym"/>
    <w:basedOn w:val="Data"/>
    <w:rsid w:val="003D335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3D335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84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2014-01-02T13:58:00Z</dcterms:created>
  <dcterms:modified xsi:type="dcterms:W3CDTF">2014-01-02T13:59:00Z</dcterms:modified>
</cp:coreProperties>
</file>