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D9" w:rsidRDefault="002D51D9" w:rsidP="002D51D9">
      <w:pPr>
        <w:pStyle w:val="Term"/>
      </w:pPr>
      <w:r w:rsidRPr="002D51D9">
        <w:rPr>
          <w:b/>
        </w:rPr>
        <w:t>Appendiculella</w:t>
      </w:r>
      <w:r>
        <w:t xml:space="preserve"> Höhn., </w:t>
      </w:r>
      <w:r w:rsidRPr="002D51D9">
        <w:rPr>
          <w:i/>
        </w:rPr>
        <w:t>Sber. Akad. Wiss. Wien</w:t>
      </w:r>
      <w:r>
        <w:t xml:space="preserve"> Math.-naturw. Kl., Abt. 1 </w:t>
      </w:r>
      <w:r w:rsidRPr="002D51D9">
        <w:rPr>
          <w:b/>
        </w:rPr>
        <w:t>128</w:t>
      </w:r>
      <w:r>
        <w:t xml:space="preserve">: 556 (1919). – Type: </w:t>
      </w:r>
      <w:r w:rsidRPr="002D51D9">
        <w:rPr>
          <w:i/>
        </w:rPr>
        <w:t>Appendiculella calostroma</w:t>
      </w:r>
      <w:r>
        <w:t xml:space="preserve"> (Desm.) Höhn. 1919 – [Fungi: Ascomycota: Pezizomycotina: Sordariomycetes: Meliolomycetidae: Meliolales: Meliolaceae].</w:t>
      </w:r>
    </w:p>
    <w:p w:rsidR="002D51D9" w:rsidRDefault="002D51D9" w:rsidP="002D51D9">
      <w:pPr>
        <w:pStyle w:val="Term"/>
      </w:pPr>
      <w:r w:rsidRPr="002D51D9">
        <w:rPr>
          <w:b/>
        </w:rPr>
        <w:t>Armatella</w:t>
      </w:r>
      <w:r>
        <w:t xml:space="preserve"> Theiss. &amp; Syd., </w:t>
      </w:r>
      <w:r w:rsidRPr="002D51D9">
        <w:rPr>
          <w:i/>
        </w:rPr>
        <w:t>Annls mycol.</w:t>
      </w:r>
      <w:r>
        <w:t xml:space="preserve"> </w:t>
      </w:r>
      <w:r w:rsidRPr="002D51D9">
        <w:rPr>
          <w:b/>
        </w:rPr>
        <w:t>13</w:t>
      </w:r>
      <w:r>
        <w:t xml:space="preserve"> (3/4): 235 (1915). – Type: </w:t>
      </w:r>
      <w:r w:rsidRPr="002D51D9">
        <w:rPr>
          <w:i/>
        </w:rPr>
        <w:t>Armatella litseae</w:t>
      </w:r>
      <w:r>
        <w:t xml:space="preserve"> (Henn.) Theiss. &amp; Syd. 1915 – [Fungi: Ascomycota: P</w:t>
      </w:r>
      <w:r>
        <w:t>e</w:t>
      </w:r>
      <w:r>
        <w:t>zizomycotina: Sordariomycetes: Incertae sedis: Meliolales: Armatellaceae].</w:t>
      </w:r>
    </w:p>
    <w:p w:rsidR="002D51D9" w:rsidRDefault="002D51D9" w:rsidP="002D51D9">
      <w:pPr>
        <w:pStyle w:val="Term"/>
      </w:pPr>
      <w:r w:rsidRPr="002D51D9">
        <w:rPr>
          <w:b/>
        </w:rPr>
        <w:t>Asteridiella</w:t>
      </w:r>
      <w:r>
        <w:t xml:space="preserve"> McAlpine, </w:t>
      </w:r>
      <w:r w:rsidRPr="002D51D9">
        <w:rPr>
          <w:i/>
        </w:rPr>
        <w:t>Proc. Linn. Soc. N.S.W.</w:t>
      </w:r>
      <w:r>
        <w:t xml:space="preserve"> </w:t>
      </w:r>
      <w:r w:rsidRPr="002D51D9">
        <w:rPr>
          <w:b/>
        </w:rPr>
        <w:t>22</w:t>
      </w:r>
      <w:r>
        <w:t xml:space="preserve"> (1): 38 (1897). – Type: </w:t>
      </w:r>
      <w:r w:rsidRPr="002D51D9">
        <w:rPr>
          <w:i/>
        </w:rPr>
        <w:t>Asteridiella solani</w:t>
      </w:r>
      <w:r>
        <w:t xml:space="preserve"> McA</w:t>
      </w:r>
      <w:r>
        <w:t>l</w:t>
      </w:r>
      <w:r>
        <w:t>pine 1897 – [Fungi: Ascomycota: Pezizom</w:t>
      </w:r>
      <w:r>
        <w:t>y</w:t>
      </w:r>
      <w:r>
        <w:t>cotina: Sordariomycetes: Meliolomycetidae: Meliolales: Meliolaceae].</w:t>
      </w:r>
    </w:p>
    <w:p w:rsidR="002D51D9" w:rsidRDefault="002D51D9" w:rsidP="002D51D9">
      <w:pPr>
        <w:pStyle w:val="Term"/>
      </w:pPr>
      <w:r w:rsidRPr="002D51D9">
        <w:rPr>
          <w:b/>
        </w:rPr>
        <w:t>Ceratospermopsis</w:t>
      </w:r>
      <w:r>
        <w:t xml:space="preserve"> Bat., </w:t>
      </w:r>
      <w:r w:rsidRPr="002D51D9">
        <w:rPr>
          <w:i/>
        </w:rPr>
        <w:t>Mycopath. Mycol. appl.</w:t>
      </w:r>
      <w:r>
        <w:t xml:space="preserve"> </w:t>
      </w:r>
      <w:r w:rsidRPr="002D51D9">
        <w:rPr>
          <w:b/>
        </w:rPr>
        <w:t>5</w:t>
      </w:r>
      <w:r>
        <w:t>: 165 (1951) – [Fungi: Ascomycota: Pezizom</w:t>
      </w:r>
      <w:r>
        <w:t>y</w:t>
      </w:r>
      <w:r>
        <w:t>cotina: Sordariomycetes: Meliolomycetidae: Meliolales: Meliolaceae].</w:t>
      </w:r>
    </w:p>
    <w:p w:rsidR="002D51D9" w:rsidRDefault="002D51D9" w:rsidP="002D51D9">
      <w:pPr>
        <w:pStyle w:val="Term"/>
      </w:pPr>
      <w:r w:rsidRPr="002D51D9">
        <w:rPr>
          <w:b/>
        </w:rPr>
        <w:t>Cryptomeliola</w:t>
      </w:r>
      <w:r>
        <w:t xml:space="preserve"> S. Hughes &amp; Piroz., </w:t>
      </w:r>
      <w:r w:rsidRPr="002D51D9">
        <w:rPr>
          <w:i/>
        </w:rPr>
        <w:t>Mycol. Pap.</w:t>
      </w:r>
      <w:r>
        <w:t xml:space="preserve"> </w:t>
      </w:r>
      <w:r w:rsidRPr="002D51D9">
        <w:rPr>
          <w:b/>
        </w:rPr>
        <w:t>174</w:t>
      </w:r>
      <w:r>
        <w:t xml:space="preserve">: 14 (1997). – Type: </w:t>
      </w:r>
      <w:r w:rsidRPr="002D51D9">
        <w:rPr>
          <w:i/>
        </w:rPr>
        <w:t>Cryptomeliola orbic</w:t>
      </w:r>
      <w:r w:rsidRPr="002D51D9">
        <w:rPr>
          <w:i/>
        </w:rPr>
        <w:t>u</w:t>
      </w:r>
      <w:r w:rsidRPr="002D51D9">
        <w:rPr>
          <w:i/>
        </w:rPr>
        <w:t>laris</w:t>
      </w:r>
      <w:r>
        <w:t xml:space="preserve"> (Berk. &amp; M.A. Curtis) S. Hughes &amp; Piroz. 1997 – [Fungi: Ascomycota: Pezizomycotina: Sordariomycetes: Meliolomycetidae: Meliolales: Meliolaceae].</w:t>
      </w:r>
    </w:p>
    <w:p w:rsidR="002D51D9" w:rsidRDefault="002D51D9" w:rsidP="002D51D9">
      <w:pPr>
        <w:pStyle w:val="Term"/>
      </w:pPr>
      <w:r w:rsidRPr="002D51D9">
        <w:rPr>
          <w:b/>
        </w:rPr>
        <w:t>Endomeliola</w:t>
      </w:r>
      <w:r>
        <w:t xml:space="preserve"> S. Hughes &amp; Piroz., </w:t>
      </w:r>
      <w:r w:rsidRPr="002D51D9">
        <w:rPr>
          <w:i/>
        </w:rPr>
        <w:t>N.Z. Jl Bot.</w:t>
      </w:r>
      <w:r>
        <w:t xml:space="preserve"> </w:t>
      </w:r>
      <w:r w:rsidRPr="002D51D9">
        <w:rPr>
          <w:b/>
        </w:rPr>
        <w:t>32</w:t>
      </w:r>
      <w:r>
        <w:t xml:space="preserve"> (1): 53 (1994). – Type: </w:t>
      </w:r>
      <w:r w:rsidRPr="002D51D9">
        <w:rPr>
          <w:i/>
        </w:rPr>
        <w:t>Endomeliola dingleyae</w:t>
      </w:r>
      <w:r>
        <w:t xml:space="preserve"> S. Hughes &amp; Piroz. 1994 – [Fungi: Ascomycota: P</w:t>
      </w:r>
      <w:r>
        <w:t>e</w:t>
      </w:r>
      <w:r>
        <w:t>zizomycotina: Sordariomycetes: Meliolomycet</w:t>
      </w:r>
      <w:r>
        <w:t>i</w:t>
      </w:r>
      <w:r>
        <w:t>dae: Meliolales: Meliolaceae].</w:t>
      </w:r>
    </w:p>
    <w:p w:rsidR="002D51D9" w:rsidRDefault="002D51D9" w:rsidP="002D51D9">
      <w:pPr>
        <w:pStyle w:val="Term"/>
      </w:pPr>
      <w:r w:rsidRPr="002D51D9">
        <w:rPr>
          <w:b/>
        </w:rPr>
        <w:t>Haraea</w:t>
      </w:r>
      <w:r>
        <w:t xml:space="preserve"> Sacc. &amp; P. Syd., </w:t>
      </w:r>
      <w:r w:rsidRPr="002D51D9">
        <w:rPr>
          <w:i/>
        </w:rPr>
        <w:t>Annls mycol.</w:t>
      </w:r>
      <w:r>
        <w:t xml:space="preserve"> </w:t>
      </w:r>
      <w:r w:rsidRPr="002D51D9">
        <w:rPr>
          <w:b/>
        </w:rPr>
        <w:t>11</w:t>
      </w:r>
      <w:r>
        <w:t xml:space="preserve"> (3): 312 (1913). – Type: </w:t>
      </w:r>
      <w:r w:rsidRPr="002D51D9">
        <w:rPr>
          <w:i/>
        </w:rPr>
        <w:t>Haraea japonica</w:t>
      </w:r>
      <w:r>
        <w:t xml:space="preserve"> Sacc. &amp; P. Syd. 1913 – [Fungi: Ascomycota: Pezizomycotina: Sordariomycetes: Meliolomycetidae: Meliolales: Meliolaceae].</w:t>
      </w:r>
    </w:p>
    <w:p w:rsidR="002D51D9" w:rsidRDefault="002D51D9" w:rsidP="002D51D9">
      <w:pPr>
        <w:pStyle w:val="Term"/>
      </w:pPr>
      <w:r w:rsidRPr="002D51D9">
        <w:rPr>
          <w:b/>
        </w:rPr>
        <w:t>Irenopsis</w:t>
      </w:r>
      <w:r>
        <w:t xml:space="preserve"> F. Stevens, </w:t>
      </w:r>
      <w:r w:rsidRPr="002D51D9">
        <w:rPr>
          <w:i/>
        </w:rPr>
        <w:t>Annls mycol.</w:t>
      </w:r>
      <w:r>
        <w:t xml:space="preserve"> </w:t>
      </w:r>
      <w:r w:rsidRPr="002D51D9">
        <w:rPr>
          <w:b/>
        </w:rPr>
        <w:t>25</w:t>
      </w:r>
      <w:r>
        <w:t xml:space="preserve"> (5/6): 411 (1927). – Type: </w:t>
      </w:r>
      <w:r w:rsidRPr="002D51D9">
        <w:rPr>
          <w:i/>
        </w:rPr>
        <w:t>Irenopsis tortuosa</w:t>
      </w:r>
      <w:r>
        <w:t xml:space="preserve"> (G. Winter) F. Stevens 1927 – [Fungi: Ascomycota: Pezizom</w:t>
      </w:r>
      <w:r>
        <w:t>y</w:t>
      </w:r>
      <w:r>
        <w:t>cotina: Sordariomycetes: Meliolomycetidae: Meliolales: Meliolaceae].</w:t>
      </w:r>
    </w:p>
    <w:p w:rsidR="002D51D9" w:rsidRDefault="002D51D9" w:rsidP="002D51D9">
      <w:pPr>
        <w:pStyle w:val="Term"/>
      </w:pPr>
      <w:r w:rsidRPr="002D51D9">
        <w:rPr>
          <w:b/>
        </w:rPr>
        <w:t>Laeviomeliola</w:t>
      </w:r>
      <w:r>
        <w:t xml:space="preserve"> Bat., </w:t>
      </w:r>
      <w:r w:rsidRPr="002D51D9">
        <w:rPr>
          <w:i/>
        </w:rPr>
        <w:t>Atas Inst. Micol. Univ. Recife</w:t>
      </w:r>
      <w:r>
        <w:t xml:space="preserve"> </w:t>
      </w:r>
      <w:r w:rsidRPr="002D51D9">
        <w:rPr>
          <w:b/>
        </w:rPr>
        <w:t>1</w:t>
      </w:r>
      <w:r>
        <w:t xml:space="preserve">: 224 (1960). – Type: </w:t>
      </w:r>
      <w:r w:rsidRPr="002D51D9">
        <w:rPr>
          <w:i/>
        </w:rPr>
        <w:t>Laeviomeliola psidii</w:t>
      </w:r>
      <w:r>
        <w:t xml:space="preserve"> Bat. 1960 – [Fungi: Ascomycota: Pezizomycotina: Sordariomycetes: Meliolomycetidae: Meliolales: Meliolaceae].</w:t>
      </w:r>
    </w:p>
    <w:p w:rsidR="002D51D9" w:rsidRDefault="002D51D9" w:rsidP="002D51D9">
      <w:pPr>
        <w:pStyle w:val="Term"/>
      </w:pPr>
      <w:r w:rsidRPr="002D51D9">
        <w:rPr>
          <w:b/>
        </w:rPr>
        <w:t>Leptascospora</w:t>
      </w:r>
      <w:r>
        <w:t xml:space="preserve"> Speg., </w:t>
      </w:r>
      <w:r w:rsidRPr="002D51D9">
        <w:rPr>
          <w:i/>
        </w:rPr>
        <w:t>Physis</w:t>
      </w:r>
      <w:r>
        <w:t xml:space="preserve"> B. Aires </w:t>
      </w:r>
      <w:r w:rsidRPr="002D51D9">
        <w:rPr>
          <w:b/>
        </w:rPr>
        <w:t>4</w:t>
      </w:r>
      <w:r>
        <w:t xml:space="preserve">: 284 (1918). – Type: </w:t>
      </w:r>
      <w:r w:rsidRPr="002D51D9">
        <w:rPr>
          <w:i/>
        </w:rPr>
        <w:t>Leptascospora uredinis</w:t>
      </w:r>
      <w:r>
        <w:t xml:space="preserve"> (Racib.) Speg. 1918 – [Fungi: Ascomycota: Pezizom</w:t>
      </w:r>
      <w:r>
        <w:t>y</w:t>
      </w:r>
      <w:r>
        <w:t>cotina: Sordariomycetes: Meliolomycetidae: Meliolales: Meliolaceae].</w:t>
      </w:r>
    </w:p>
    <w:p w:rsidR="002D51D9" w:rsidRDefault="002D51D9" w:rsidP="002D51D9">
      <w:pPr>
        <w:pStyle w:val="Term"/>
      </w:pPr>
      <w:r w:rsidRPr="002D51D9">
        <w:rPr>
          <w:b/>
        </w:rPr>
        <w:t>Meliola</w:t>
      </w:r>
      <w:r>
        <w:t xml:space="preserve"> Fr., </w:t>
      </w:r>
      <w:r w:rsidRPr="002D51D9">
        <w:rPr>
          <w:i/>
        </w:rPr>
        <w:t>Syst. orb. veg.</w:t>
      </w:r>
      <w:r>
        <w:t xml:space="preserve"> (Lundae) </w:t>
      </w:r>
      <w:r w:rsidRPr="002D51D9">
        <w:rPr>
          <w:b/>
        </w:rPr>
        <w:t>1</w:t>
      </w:r>
      <w:r>
        <w:t xml:space="preserve">: 111 (1825). – Type: </w:t>
      </w:r>
      <w:r w:rsidRPr="002D51D9">
        <w:rPr>
          <w:i/>
        </w:rPr>
        <w:t>Meliola nidulans</w:t>
      </w:r>
      <w:r>
        <w:t xml:space="preserve"> (Schwein.) Cooke 1882 – [Fungi: Ascomycota: Pezizomycotina: Sordariomycetes: Meliolomycetidae: Meliolales: Meliolaceae].</w:t>
      </w:r>
    </w:p>
    <w:p w:rsidR="002D51D9" w:rsidRDefault="002D51D9" w:rsidP="002D51D9">
      <w:pPr>
        <w:pStyle w:val="Term"/>
      </w:pPr>
      <w:r w:rsidRPr="002D51D9">
        <w:rPr>
          <w:b/>
        </w:rPr>
        <w:t>Ophiociliomyces</w:t>
      </w:r>
      <w:r>
        <w:t xml:space="preserve"> Bat. &amp; I.H. Lima, </w:t>
      </w:r>
      <w:r w:rsidRPr="002D51D9">
        <w:rPr>
          <w:i/>
        </w:rPr>
        <w:t>Anais Soc. Biol. Pernambuco</w:t>
      </w:r>
      <w:r>
        <w:t xml:space="preserve"> </w:t>
      </w:r>
      <w:r w:rsidRPr="002D51D9">
        <w:rPr>
          <w:b/>
        </w:rPr>
        <w:t>13</w:t>
      </w:r>
      <w:r>
        <w:t xml:space="preserve"> (2): 29 (1955). – Type: </w:t>
      </w:r>
      <w:r w:rsidRPr="002D51D9">
        <w:rPr>
          <w:i/>
        </w:rPr>
        <w:t>Ophi</w:t>
      </w:r>
      <w:r w:rsidRPr="002D51D9">
        <w:rPr>
          <w:i/>
        </w:rPr>
        <w:t>o</w:t>
      </w:r>
      <w:r w:rsidRPr="002D51D9">
        <w:rPr>
          <w:i/>
        </w:rPr>
        <w:t>ciliomyces bauhiniae</w:t>
      </w:r>
      <w:r>
        <w:t xml:space="preserve"> Bat. &amp; I.H. Lima 1955 – [Fungi: Ascomycota: Pezizomycotina: Sordari</w:t>
      </w:r>
      <w:r>
        <w:t>o</w:t>
      </w:r>
      <w:r>
        <w:t>mycetes: Meliolomycetidae: Meliolales: Mel</w:t>
      </w:r>
      <w:r>
        <w:t>i</w:t>
      </w:r>
      <w:r>
        <w:t>olaceae].</w:t>
      </w:r>
    </w:p>
    <w:p w:rsidR="002D51D9" w:rsidRDefault="002D51D9" w:rsidP="002D51D9">
      <w:pPr>
        <w:pStyle w:val="Term"/>
      </w:pPr>
      <w:r w:rsidRPr="002D51D9">
        <w:rPr>
          <w:b/>
        </w:rPr>
        <w:t>Ophioirenina</w:t>
      </w:r>
      <w:r>
        <w:t xml:space="preserve"> Sawada &amp; W. Yamam., </w:t>
      </w:r>
      <w:r w:rsidRPr="002D51D9">
        <w:rPr>
          <w:i/>
        </w:rPr>
        <w:t>Special Publication College of Agriculture, National Ta</w:t>
      </w:r>
      <w:r w:rsidRPr="002D51D9">
        <w:rPr>
          <w:i/>
        </w:rPr>
        <w:t>i</w:t>
      </w:r>
      <w:r w:rsidRPr="002D51D9">
        <w:rPr>
          <w:i/>
        </w:rPr>
        <w:t>wan University</w:t>
      </w:r>
      <w:r>
        <w:t xml:space="preserve"> </w:t>
      </w:r>
      <w:r w:rsidRPr="002D51D9">
        <w:rPr>
          <w:b/>
        </w:rPr>
        <w:t>8</w:t>
      </w:r>
      <w:r>
        <w:t xml:space="preserve">: 35 (1959). – Type: </w:t>
      </w:r>
      <w:r w:rsidRPr="002D51D9">
        <w:rPr>
          <w:i/>
        </w:rPr>
        <w:t>Ophioire</w:t>
      </w:r>
      <w:r w:rsidRPr="002D51D9">
        <w:rPr>
          <w:i/>
        </w:rPr>
        <w:t>n</w:t>
      </w:r>
      <w:r w:rsidRPr="002D51D9">
        <w:rPr>
          <w:i/>
        </w:rPr>
        <w:t>ina theae</w:t>
      </w:r>
      <w:r>
        <w:t xml:space="preserve"> Sawada &amp; W. Yamam. 1959 – [Fungi: Ascomycota: Pezizomycotina: Sordariomycetes: Meliolomycetidae: Meliolales: Meliolaceae].</w:t>
      </w:r>
    </w:p>
    <w:p w:rsidR="002D51D9" w:rsidRDefault="002D51D9" w:rsidP="002D51D9">
      <w:pPr>
        <w:pStyle w:val="Term"/>
      </w:pPr>
      <w:r w:rsidRPr="002D51D9">
        <w:rPr>
          <w:b/>
        </w:rPr>
        <w:t>Ophiomeliola</w:t>
      </w:r>
      <w:r>
        <w:t xml:space="preserve"> Starbäck, </w:t>
      </w:r>
      <w:r w:rsidRPr="002D51D9">
        <w:rPr>
          <w:i/>
        </w:rPr>
        <w:t>Bih. K. svenska Vete</w:t>
      </w:r>
      <w:r w:rsidRPr="002D51D9">
        <w:rPr>
          <w:i/>
        </w:rPr>
        <w:t>n</w:t>
      </w:r>
      <w:r w:rsidRPr="002D51D9">
        <w:rPr>
          <w:i/>
        </w:rPr>
        <w:t>skAkad. Handl.</w:t>
      </w:r>
      <w:r>
        <w:t xml:space="preserve"> Afd. 3 </w:t>
      </w:r>
      <w:r w:rsidRPr="002D51D9">
        <w:rPr>
          <w:b/>
        </w:rPr>
        <w:t>25</w:t>
      </w:r>
      <w:r>
        <w:t xml:space="preserve"> (no. 1): 22 (1899). – Type: </w:t>
      </w:r>
      <w:r w:rsidRPr="002D51D9">
        <w:rPr>
          <w:i/>
        </w:rPr>
        <w:t>Ophiomeliola lindmanii</w:t>
      </w:r>
      <w:r>
        <w:t xml:space="preserve"> Starbäck 1899 – [Fungi: Ascomycota: Pezizomycotina: Sordari</w:t>
      </w:r>
      <w:r>
        <w:t>o</w:t>
      </w:r>
      <w:r>
        <w:t>mycetes: Incertae sedis: Meliolales: Meliolaceae].</w:t>
      </w:r>
    </w:p>
    <w:p w:rsidR="002D51D9" w:rsidRDefault="002D51D9" w:rsidP="002D51D9">
      <w:pPr>
        <w:pStyle w:val="Term"/>
      </w:pPr>
      <w:r w:rsidRPr="002D51D9">
        <w:rPr>
          <w:b/>
        </w:rPr>
        <w:t>Pauahia</w:t>
      </w:r>
      <w:r>
        <w:t xml:space="preserve"> F. Stevens, </w:t>
      </w:r>
      <w:r w:rsidRPr="002D51D9">
        <w:rPr>
          <w:i/>
        </w:rPr>
        <w:t>Bulletin of the Bernice P. Bishop Museum, Honolulu, Hawaii</w:t>
      </w:r>
      <w:r>
        <w:t xml:space="preserve"> </w:t>
      </w:r>
      <w:r w:rsidRPr="002D51D9">
        <w:rPr>
          <w:b/>
        </w:rPr>
        <w:t>19</w:t>
      </w:r>
      <w:r>
        <w:t xml:space="preserve">: 17 (1925). – Type: </w:t>
      </w:r>
      <w:r w:rsidRPr="002D51D9">
        <w:rPr>
          <w:i/>
        </w:rPr>
        <w:t>Pauahia sideroxyli</w:t>
      </w:r>
      <w:r>
        <w:t xml:space="preserve"> F. Stevens 1925 – [Fungi: Ascomycota: Pezizomycotina: Sordari</w:t>
      </w:r>
      <w:r>
        <w:t>o</w:t>
      </w:r>
      <w:r>
        <w:t>mycetes: Meliolomycetidae: Meliolales: Mel</w:t>
      </w:r>
      <w:r>
        <w:t>i</w:t>
      </w:r>
      <w:r>
        <w:t>olaceae].</w:t>
      </w:r>
    </w:p>
    <w:p w:rsidR="002D51D9" w:rsidRDefault="002D51D9" w:rsidP="002D51D9">
      <w:pPr>
        <w:pStyle w:val="Term"/>
      </w:pPr>
      <w:r w:rsidRPr="002D51D9">
        <w:rPr>
          <w:b/>
        </w:rPr>
        <w:t>Pleomeliola</w:t>
      </w:r>
      <w:r>
        <w:t xml:space="preserve"> (Sacc.) Sacc., </w:t>
      </w:r>
      <w:r w:rsidRPr="002D51D9">
        <w:rPr>
          <w:i/>
        </w:rPr>
        <w:t>Syll. fung.</w:t>
      </w:r>
      <w:r>
        <w:t xml:space="preserve"> (Abellini) </w:t>
      </w:r>
      <w:r w:rsidRPr="002D51D9">
        <w:rPr>
          <w:b/>
        </w:rPr>
        <w:t>14</w:t>
      </w:r>
      <w:r>
        <w:t xml:space="preserve"> (1): 17 (1899). – Type: </w:t>
      </w:r>
      <w:r w:rsidRPr="002D51D9">
        <w:rPr>
          <w:i/>
        </w:rPr>
        <w:t>Pleomeliola fenestrata</w:t>
      </w:r>
      <w:r>
        <w:t xml:space="preserve"> (Cooke &amp; Ellis) Sacc. 1899 – [Fungi: Ascom</w:t>
      </w:r>
      <w:r>
        <w:t>y</w:t>
      </w:r>
      <w:r>
        <w:t>cota: Pezizomycotina: Sordariomycetes: Mel</w:t>
      </w:r>
      <w:r>
        <w:t>i</w:t>
      </w:r>
      <w:r>
        <w:t>olomycetidae: Meliolales: Meliolaceae].</w:t>
      </w:r>
    </w:p>
    <w:p w:rsidR="002D51D9" w:rsidRDefault="002D51D9" w:rsidP="002D51D9">
      <w:pPr>
        <w:pStyle w:val="Term"/>
      </w:pPr>
      <w:r w:rsidRPr="002D51D9">
        <w:rPr>
          <w:b/>
        </w:rPr>
        <w:t>Pleomerium</w:t>
      </w:r>
      <w:r>
        <w:t xml:space="preserve"> Speg., </w:t>
      </w:r>
      <w:r w:rsidRPr="002D51D9">
        <w:rPr>
          <w:i/>
        </w:rPr>
        <w:t>Physis</w:t>
      </w:r>
      <w:r>
        <w:t xml:space="preserve"> B. Aires </w:t>
      </w:r>
      <w:r w:rsidRPr="002D51D9">
        <w:rPr>
          <w:b/>
        </w:rPr>
        <w:t>4</w:t>
      </w:r>
      <w:r>
        <w:t xml:space="preserve">: 284 (1918). – Type: </w:t>
      </w:r>
      <w:r w:rsidRPr="002D51D9">
        <w:rPr>
          <w:i/>
        </w:rPr>
        <w:t>Pleomerium fuscoviridescens</w:t>
      </w:r>
      <w:r>
        <w:t xml:space="preserve"> (Rehm) Speg. 1918 – [Fungi: Ascomycota: Pezizomycotina: Sordariomycetes: Meliolomycetidae: Meliolales: Meliolaceae].</w:t>
      </w:r>
    </w:p>
    <w:p w:rsidR="002D51D9" w:rsidRDefault="002D51D9" w:rsidP="002D51D9">
      <w:pPr>
        <w:pStyle w:val="Term"/>
      </w:pPr>
      <w:r w:rsidRPr="002D51D9">
        <w:rPr>
          <w:b/>
        </w:rPr>
        <w:t>Prataprajella</w:t>
      </w:r>
      <w:r>
        <w:t xml:space="preserve"> Hosag., </w:t>
      </w:r>
      <w:r w:rsidRPr="002D51D9">
        <w:rPr>
          <w:i/>
        </w:rPr>
        <w:t>Nova Hedwigia</w:t>
      </w:r>
      <w:r>
        <w:t xml:space="preserve"> </w:t>
      </w:r>
      <w:r w:rsidRPr="002D51D9">
        <w:rPr>
          <w:b/>
        </w:rPr>
        <w:t>55</w:t>
      </w:r>
      <w:r>
        <w:t xml:space="preserve"> (1-2): 224 (1992). – Type: </w:t>
      </w:r>
      <w:r w:rsidRPr="002D51D9">
        <w:rPr>
          <w:i/>
        </w:rPr>
        <w:t>Prataprajella turpiniicola</w:t>
      </w:r>
      <w:r>
        <w:t xml:space="preserve"> (Hosag.) Hosag. 1992 – [Fungi: Ascomycota: P</w:t>
      </w:r>
      <w:r>
        <w:t>e</w:t>
      </w:r>
      <w:r>
        <w:lastRenderedPageBreak/>
        <w:t>zizomycotina: Sordariomycetes: Meliolomycet</w:t>
      </w:r>
      <w:r>
        <w:t>i</w:t>
      </w:r>
      <w:r>
        <w:t>dae: Meliolales: Meliolaceae].</w:t>
      </w:r>
    </w:p>
    <w:p w:rsidR="002D51D9" w:rsidRDefault="002D51D9" w:rsidP="002D51D9">
      <w:pPr>
        <w:pStyle w:val="Term"/>
      </w:pPr>
      <w:r w:rsidRPr="002D51D9">
        <w:rPr>
          <w:b/>
        </w:rPr>
        <w:t>Ticomyces</w:t>
      </w:r>
      <w:r>
        <w:t xml:space="preserve"> Toro, </w:t>
      </w:r>
      <w:r w:rsidRPr="002D51D9">
        <w:rPr>
          <w:i/>
        </w:rPr>
        <w:t>J. Agric. Univ. Puerto Rico</w:t>
      </w:r>
      <w:r>
        <w:t xml:space="preserve"> </w:t>
      </w:r>
      <w:r w:rsidRPr="002D51D9">
        <w:rPr>
          <w:b/>
        </w:rPr>
        <w:t>36</w:t>
      </w:r>
      <w:r>
        <w:t xml:space="preserve">: 48 (1952). – Type: </w:t>
      </w:r>
      <w:r w:rsidRPr="002D51D9">
        <w:rPr>
          <w:i/>
        </w:rPr>
        <w:t>Ticomyces psychotriae</w:t>
      </w:r>
      <w:r>
        <w:t xml:space="preserve"> (F. St</w:t>
      </w:r>
      <w:r>
        <w:t>e</w:t>
      </w:r>
      <w:r>
        <w:t>vens) Toro 1952 – [Fungi: Ascomycota: Peziz</w:t>
      </w:r>
      <w:r>
        <w:t>o</w:t>
      </w:r>
      <w:r>
        <w:t>mycotina: Sordariomycetes: Meliolomycetidae: Meliolales: Meliolaceae].</w:t>
      </w:r>
    </w:p>
    <w:p w:rsidR="002D51D9" w:rsidRDefault="002D51D9" w:rsidP="002D51D9">
      <w:pPr>
        <w:pStyle w:val="Term"/>
      </w:pPr>
      <w:r w:rsidRPr="002D51D9">
        <w:rPr>
          <w:b/>
        </w:rPr>
        <w:t>Urupe</w:t>
      </w:r>
      <w:r>
        <w:t xml:space="preserve"> Viégas, </w:t>
      </w:r>
      <w:r w:rsidRPr="002D51D9">
        <w:rPr>
          <w:i/>
        </w:rPr>
        <w:t>Bragantia</w:t>
      </w:r>
      <w:r>
        <w:t xml:space="preserve"> </w:t>
      </w:r>
      <w:r w:rsidRPr="002D51D9">
        <w:rPr>
          <w:b/>
        </w:rPr>
        <w:t>4</w:t>
      </w:r>
      <w:r>
        <w:t xml:space="preserve"> (1-6): 125 (1944). – Type: </w:t>
      </w:r>
      <w:r w:rsidRPr="002D51D9">
        <w:rPr>
          <w:i/>
        </w:rPr>
        <w:t>Urupe guaduae</w:t>
      </w:r>
      <w:r>
        <w:t xml:space="preserve"> Viégas 1944 </w:t>
      </w:r>
      <w:bookmarkStart w:id="0" w:name="SOS"/>
      <w:bookmarkEnd w:id="0"/>
      <w:r>
        <w:t>– [Fungi: A</w:t>
      </w:r>
      <w:r>
        <w:t>s</w:t>
      </w:r>
      <w:r>
        <w:t>comycota: Pezizomycotina: Sordariomycetes: Meliolomycetidae: Meliolales: Meliolaceae].</w:t>
      </w:r>
    </w:p>
    <w:p w:rsidR="002D51D9" w:rsidRDefault="002D51D9" w:rsidP="002D51D9">
      <w:pPr>
        <w:pStyle w:val="Term"/>
      </w:pPr>
      <w:r w:rsidRPr="002D51D9">
        <w:rPr>
          <w:b/>
        </w:rPr>
        <w:t>Xenostigme</w:t>
      </w:r>
      <w:r>
        <w:t xml:space="preserve"> Syd., </w:t>
      </w:r>
      <w:r w:rsidRPr="002D51D9">
        <w:rPr>
          <w:i/>
        </w:rPr>
        <w:t>Annls mycol.</w:t>
      </w:r>
      <w:r>
        <w:t xml:space="preserve"> </w:t>
      </w:r>
      <w:r w:rsidRPr="002D51D9">
        <w:rPr>
          <w:b/>
        </w:rPr>
        <w:t>28</w:t>
      </w:r>
      <w:r>
        <w:t xml:space="preserve"> (5/6): 434 (1930). – Type: </w:t>
      </w:r>
      <w:r w:rsidRPr="002D51D9">
        <w:rPr>
          <w:i/>
        </w:rPr>
        <w:t>Xenostigme trichophila</w:t>
      </w:r>
      <w:r>
        <w:t xml:space="preserve"> Syd. 1930 – [Fungi: Ascomycota: Pezizomycotina: Sordariomycetes: Meliolomycetidae: Meliolales: Meliolaceae].</w:t>
      </w:r>
    </w:p>
    <w:p w:rsidR="00623A51" w:rsidRPr="000C7C11" w:rsidRDefault="00623A51" w:rsidP="002D51D9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1D9" w:rsidRDefault="002D51D9">
      <w:r>
        <w:separator/>
      </w:r>
    </w:p>
  </w:endnote>
  <w:endnote w:type="continuationSeparator" w:id="0">
    <w:p w:rsidR="002D51D9" w:rsidRDefault="002D5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1D9" w:rsidRDefault="002D51D9">
      <w:r>
        <w:separator/>
      </w:r>
    </w:p>
  </w:footnote>
  <w:footnote w:type="continuationSeparator" w:id="0">
    <w:p w:rsidR="002D51D9" w:rsidRDefault="002D5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F76C7C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F76C7C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2D51D9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  <w:rsid w:val="00F7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F76C7C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F76C7C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F76C7C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76C7C"/>
    <w:pPr>
      <w:ind w:left="0"/>
    </w:pPr>
  </w:style>
  <w:style w:type="paragraph" w:customStyle="1" w:styleId="Name">
    <w:name w:val="Name"/>
    <w:basedOn w:val="Normal"/>
    <w:rsid w:val="00F76C7C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F76C7C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F76C7C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F76C7C"/>
    <w:pPr>
      <w:outlineLvl w:val="4"/>
    </w:pPr>
    <w:rPr>
      <w:sz w:val="20"/>
    </w:rPr>
  </w:style>
  <w:style w:type="paragraph" w:customStyle="1" w:styleId="Data">
    <w:name w:val="Data"/>
    <w:basedOn w:val="Normal"/>
    <w:rsid w:val="00F76C7C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F76C7C"/>
    <w:pPr>
      <w:ind w:left="960"/>
    </w:pPr>
  </w:style>
  <w:style w:type="paragraph" w:styleId="TOC2">
    <w:name w:val="toc 2"/>
    <w:basedOn w:val="Normal"/>
    <w:next w:val="Normal"/>
    <w:autoRedefine/>
    <w:semiHidden/>
    <w:rsid w:val="00F76C7C"/>
    <w:pPr>
      <w:ind w:left="160"/>
    </w:pPr>
  </w:style>
  <w:style w:type="paragraph" w:styleId="TOC3">
    <w:name w:val="toc 3"/>
    <w:basedOn w:val="Normal"/>
    <w:next w:val="Normal"/>
    <w:autoRedefine/>
    <w:semiHidden/>
    <w:rsid w:val="00F76C7C"/>
    <w:pPr>
      <w:ind w:left="320"/>
    </w:pPr>
  </w:style>
  <w:style w:type="paragraph" w:styleId="TOC4">
    <w:name w:val="toc 4"/>
    <w:basedOn w:val="Normal"/>
    <w:next w:val="Normal"/>
    <w:autoRedefine/>
    <w:semiHidden/>
    <w:rsid w:val="00F76C7C"/>
    <w:pPr>
      <w:ind w:left="480"/>
    </w:pPr>
  </w:style>
  <w:style w:type="paragraph" w:styleId="TOC5">
    <w:name w:val="toc 5"/>
    <w:basedOn w:val="Normal"/>
    <w:next w:val="Normal"/>
    <w:autoRedefine/>
    <w:semiHidden/>
    <w:rsid w:val="00F76C7C"/>
    <w:pPr>
      <w:ind w:left="640"/>
    </w:pPr>
  </w:style>
  <w:style w:type="paragraph" w:styleId="TOC6">
    <w:name w:val="toc 6"/>
    <w:basedOn w:val="Normal"/>
    <w:next w:val="Normal"/>
    <w:autoRedefine/>
    <w:semiHidden/>
    <w:rsid w:val="00F76C7C"/>
    <w:pPr>
      <w:ind w:left="800"/>
    </w:pPr>
  </w:style>
  <w:style w:type="paragraph" w:styleId="TOC8">
    <w:name w:val="toc 8"/>
    <w:basedOn w:val="Normal"/>
    <w:next w:val="Normal"/>
    <w:autoRedefine/>
    <w:semiHidden/>
    <w:rsid w:val="00F76C7C"/>
    <w:pPr>
      <w:ind w:left="1120"/>
    </w:pPr>
  </w:style>
  <w:style w:type="paragraph" w:styleId="TOC9">
    <w:name w:val="toc 9"/>
    <w:basedOn w:val="Normal"/>
    <w:next w:val="Normal"/>
    <w:autoRedefine/>
    <w:semiHidden/>
    <w:rsid w:val="00F76C7C"/>
    <w:pPr>
      <w:ind w:left="1280"/>
    </w:pPr>
  </w:style>
  <w:style w:type="paragraph" w:styleId="Header">
    <w:name w:val="header"/>
    <w:basedOn w:val="Normal"/>
    <w:rsid w:val="00F76C7C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F76C7C"/>
    <w:pPr>
      <w:ind w:left="0"/>
    </w:pPr>
    <w:rPr>
      <w:sz w:val="28"/>
    </w:rPr>
  </w:style>
  <w:style w:type="paragraph" w:customStyle="1" w:styleId="Family">
    <w:name w:val="Family"/>
    <w:basedOn w:val="Order"/>
    <w:rsid w:val="00F76C7C"/>
  </w:style>
  <w:style w:type="paragraph" w:styleId="Footer">
    <w:name w:val="footer"/>
    <w:basedOn w:val="Normal"/>
    <w:rsid w:val="00F76C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6C7C"/>
  </w:style>
  <w:style w:type="paragraph" w:customStyle="1" w:styleId="Hierarchy">
    <w:name w:val="Hierarchy"/>
    <w:basedOn w:val="Normal"/>
    <w:rsid w:val="00F76C7C"/>
    <w:pPr>
      <w:ind w:left="0"/>
    </w:pPr>
  </w:style>
  <w:style w:type="paragraph" w:customStyle="1" w:styleId="Genus">
    <w:name w:val="Genus"/>
    <w:basedOn w:val="Normal"/>
    <w:rsid w:val="00F76C7C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F76C7C"/>
    <w:pPr>
      <w:spacing w:after="120"/>
    </w:pPr>
  </w:style>
  <w:style w:type="paragraph" w:customStyle="1" w:styleId="Synonyms">
    <w:name w:val="Synonyms"/>
    <w:basedOn w:val="Genus"/>
    <w:rsid w:val="00F76C7C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F76C7C"/>
    <w:rPr>
      <w:b/>
    </w:rPr>
  </w:style>
  <w:style w:type="paragraph" w:styleId="Bibliography">
    <w:name w:val="Bibliography"/>
    <w:basedOn w:val="Normal"/>
    <w:rsid w:val="00F76C7C"/>
    <w:pPr>
      <w:ind w:hanging="288"/>
    </w:pPr>
    <w:rPr>
      <w:b/>
    </w:rPr>
  </w:style>
  <w:style w:type="paragraph" w:customStyle="1" w:styleId="synonym">
    <w:name w:val="synonym"/>
    <w:basedOn w:val="Data"/>
    <w:rsid w:val="00F76C7C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F76C7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2014-01-02T12:44:00Z</dcterms:created>
  <dcterms:modified xsi:type="dcterms:W3CDTF">2014-01-02T12:45:00Z</dcterms:modified>
</cp:coreProperties>
</file>