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F6" w:rsidRDefault="00F02BF6" w:rsidP="00F02BF6">
      <w:pPr>
        <w:pStyle w:val="Term"/>
      </w:pPr>
      <w:r w:rsidRPr="00F02BF6">
        <w:rPr>
          <w:b/>
        </w:rPr>
        <w:t>Acrogenospora</w:t>
      </w:r>
      <w:r>
        <w:t xml:space="preserve"> M.B. Ellis, </w:t>
      </w:r>
      <w:r w:rsidRPr="00F02BF6">
        <w:rPr>
          <w:i/>
        </w:rPr>
        <w:t>Dematiaceous Hyph</w:t>
      </w:r>
      <w:r w:rsidRPr="00F02BF6">
        <w:rPr>
          <w:i/>
        </w:rPr>
        <w:t>o</w:t>
      </w:r>
      <w:r w:rsidRPr="00F02BF6">
        <w:rPr>
          <w:i/>
        </w:rPr>
        <w:t>mycetes</w:t>
      </w:r>
      <w:r>
        <w:t xml:space="preserve"> (Kew): 114 (1971). – Type: </w:t>
      </w:r>
      <w:r w:rsidRPr="00F02BF6">
        <w:rPr>
          <w:i/>
        </w:rPr>
        <w:t>Acrogen</w:t>
      </w:r>
      <w:r w:rsidRPr="00F02BF6">
        <w:rPr>
          <w:i/>
        </w:rPr>
        <w:t>o</w:t>
      </w:r>
      <w:r w:rsidRPr="00F02BF6">
        <w:rPr>
          <w:i/>
        </w:rPr>
        <w:t>spora sphaerocephala</w:t>
      </w:r>
      <w:r>
        <w:t xml:space="preserve"> (Berk. &amp; Broome) M.B. Ellis 1971 – [Fungi: Ascomycota: Pezizom</w:t>
      </w:r>
      <w:r>
        <w:t>y</w:t>
      </w:r>
      <w:r>
        <w:t>cotina: Dothideomycetes: Incertae sedis: Hysteri</w:t>
      </w:r>
      <w:r>
        <w:t>a</w:t>
      </w:r>
      <w:r>
        <w:t>les: Hysteriaceae].</w:t>
      </w:r>
    </w:p>
    <w:p w:rsidR="00F02BF6" w:rsidRDefault="00F02BF6" w:rsidP="00F02BF6">
      <w:pPr>
        <w:pStyle w:val="Term"/>
      </w:pPr>
      <w:r w:rsidRPr="00F02BF6">
        <w:rPr>
          <w:b/>
        </w:rPr>
        <w:t>Cenococcum</w:t>
      </w:r>
      <w:r>
        <w:t xml:space="preserve"> Moug. &amp; Fr., </w:t>
      </w:r>
      <w:r w:rsidRPr="00F02BF6">
        <w:rPr>
          <w:i/>
        </w:rPr>
        <w:t>Syst. mycol.</w:t>
      </w:r>
      <w:r>
        <w:t xml:space="preserve"> (Lundae) </w:t>
      </w:r>
      <w:r w:rsidRPr="00F02BF6">
        <w:rPr>
          <w:b/>
        </w:rPr>
        <w:t>3</w:t>
      </w:r>
      <w:r>
        <w:t xml:space="preserve"> (1): 65 (1829). – Type: </w:t>
      </w:r>
      <w:r w:rsidRPr="00F02BF6">
        <w:rPr>
          <w:i/>
        </w:rPr>
        <w:t>Cenococcum geophilum</w:t>
      </w:r>
      <w:r>
        <w:t xml:space="preserve"> Fr. 1829 – [Fungi: Ascomycota: Pezizomycotina: Dothideomycetes: Incertae sedis: Hysteriales: Gloniaceae].</w:t>
      </w:r>
    </w:p>
    <w:p w:rsidR="00F02BF6" w:rsidRDefault="00F02BF6" w:rsidP="00F02BF6">
      <w:pPr>
        <w:pStyle w:val="Term"/>
      </w:pPr>
      <w:r w:rsidRPr="00F02BF6">
        <w:rPr>
          <w:b/>
        </w:rPr>
        <w:t>Cleistonium</w:t>
      </w:r>
      <w:r>
        <w:t xml:space="preserve"> Speer, </w:t>
      </w:r>
      <w:r w:rsidRPr="00F02BF6">
        <w:rPr>
          <w:i/>
        </w:rPr>
        <w:t>Bull. trimest. Soc. mycol. Fr.</w:t>
      </w:r>
      <w:r>
        <w:t xml:space="preserve"> </w:t>
      </w:r>
      <w:r w:rsidRPr="00F02BF6">
        <w:rPr>
          <w:b/>
        </w:rPr>
        <w:t>102</w:t>
      </w:r>
      <w:r>
        <w:t xml:space="preserve">: 104 (1986). – Type: </w:t>
      </w:r>
      <w:r w:rsidRPr="00F02BF6">
        <w:rPr>
          <w:i/>
        </w:rPr>
        <w:t>Cleistonium parasiticum</w:t>
      </w:r>
      <w:r>
        <w:t xml:space="preserve"> Speer 1986 – [Fungi: Ascomycota: Pezizom</w:t>
      </w:r>
      <w:r>
        <w:t>y</w:t>
      </w:r>
      <w:r>
        <w:t>cotina: Dothideomycetes: Incertae sedis: Hysteri</w:t>
      </w:r>
      <w:r>
        <w:t>a</w:t>
      </w:r>
      <w:r>
        <w:t>les: Hysteriaceae].</w:t>
      </w:r>
    </w:p>
    <w:p w:rsidR="00F02BF6" w:rsidRDefault="00F02BF6" w:rsidP="00F02BF6">
      <w:pPr>
        <w:pStyle w:val="Term"/>
      </w:pPr>
      <w:r w:rsidRPr="00F02BF6">
        <w:rPr>
          <w:b/>
        </w:rPr>
        <w:t>Gloniella</w:t>
      </w:r>
      <w:r>
        <w:t xml:space="preserve"> Sacc., </w:t>
      </w:r>
      <w:r w:rsidRPr="00F02BF6">
        <w:rPr>
          <w:i/>
        </w:rPr>
        <w:t>Syll. fung.</w:t>
      </w:r>
      <w:r>
        <w:t xml:space="preserve"> (Abellini) </w:t>
      </w:r>
      <w:r w:rsidRPr="00F02BF6">
        <w:rPr>
          <w:b/>
        </w:rPr>
        <w:t>2</w:t>
      </w:r>
      <w:r>
        <w:t xml:space="preserve">: 765 (1883). – Type: </w:t>
      </w:r>
      <w:r w:rsidRPr="00F02BF6">
        <w:rPr>
          <w:i/>
        </w:rPr>
        <w:t>Gloniella sardoa</w:t>
      </w:r>
      <w:r>
        <w:t xml:space="preserve"> Sacc. &amp; Traverso 1883 – [Fungi: Ascomycota: Pezizomycotina: D</w:t>
      </w:r>
      <w:r>
        <w:t>o</w:t>
      </w:r>
      <w:r>
        <w:t>thideomycetes: Incertae sedis: Hysteriales: Hy</w:t>
      </w:r>
      <w:r>
        <w:t>s</w:t>
      </w:r>
      <w:r>
        <w:t>teriaceae].</w:t>
      </w:r>
    </w:p>
    <w:p w:rsidR="00F02BF6" w:rsidRDefault="00F02BF6" w:rsidP="00F02BF6">
      <w:pPr>
        <w:pStyle w:val="Term"/>
      </w:pPr>
      <w:r w:rsidRPr="00F02BF6">
        <w:rPr>
          <w:b/>
        </w:rPr>
        <w:t>Gloniopsis</w:t>
      </w:r>
      <w:r>
        <w:t xml:space="preserve"> De Not., </w:t>
      </w:r>
      <w:r w:rsidRPr="00F02BF6">
        <w:rPr>
          <w:i/>
        </w:rPr>
        <w:t>G. bot. ital.</w:t>
      </w:r>
      <w:r>
        <w:t xml:space="preserve"> </w:t>
      </w:r>
      <w:r w:rsidRPr="00F02BF6">
        <w:rPr>
          <w:b/>
        </w:rPr>
        <w:t>2</w:t>
      </w:r>
      <w:r>
        <w:t xml:space="preserve"> (7-8): 12, 23 (1847). – Type: </w:t>
      </w:r>
      <w:r w:rsidRPr="00F02BF6">
        <w:rPr>
          <w:i/>
        </w:rPr>
        <w:t>Gloniopsis decipiens</w:t>
      </w:r>
      <w:r>
        <w:t xml:space="preserve"> De Not. 1847 – [Fungi: Ascomycota: Pezizomycotina: D</w:t>
      </w:r>
      <w:r>
        <w:t>o</w:t>
      </w:r>
      <w:r>
        <w:t>thideomycetes: Incertae sedis: Hysteriales: Hy</w:t>
      </w:r>
      <w:r>
        <w:t>s</w:t>
      </w:r>
      <w:r>
        <w:t>teriaceae].</w:t>
      </w:r>
    </w:p>
    <w:p w:rsidR="00F02BF6" w:rsidRDefault="00F02BF6" w:rsidP="00F02BF6">
      <w:pPr>
        <w:pStyle w:val="Term"/>
      </w:pPr>
      <w:r w:rsidRPr="00F02BF6">
        <w:rPr>
          <w:b/>
        </w:rPr>
        <w:t>Hysterium</w:t>
      </w:r>
      <w:r>
        <w:t xml:space="preserve"> Pers., </w:t>
      </w:r>
      <w:r w:rsidRPr="00F02BF6">
        <w:rPr>
          <w:i/>
        </w:rPr>
        <w:t>Tent. disp. meth. fung.</w:t>
      </w:r>
      <w:r>
        <w:t xml:space="preserve"> (Lipsiae): 5 (1797). – Type: </w:t>
      </w:r>
      <w:r w:rsidRPr="00F02BF6">
        <w:rPr>
          <w:i/>
        </w:rPr>
        <w:t>Hysterium pulicare</w:t>
      </w:r>
      <w:r>
        <w:t xml:space="preserve"> Pers. 1794 – [Fungi: Ascomycota: Pezizomycotina: Dothide</w:t>
      </w:r>
      <w:r>
        <w:t>o</w:t>
      </w:r>
      <w:r>
        <w:t>mycetes: Incertae sedis: Hysteriales: Hyster</w:t>
      </w:r>
      <w:r>
        <w:t>i</w:t>
      </w:r>
      <w:r>
        <w:t>aceae].</w:t>
      </w:r>
    </w:p>
    <w:p w:rsidR="00F02BF6" w:rsidRDefault="00F02BF6" w:rsidP="00F02BF6">
      <w:pPr>
        <w:pStyle w:val="Term"/>
      </w:pPr>
      <w:r w:rsidRPr="00F02BF6">
        <w:rPr>
          <w:b/>
        </w:rPr>
        <w:t>Hysterocarina</w:t>
      </w:r>
      <w:r>
        <w:t xml:space="preserve"> H. Zogg, </w:t>
      </w:r>
      <w:r w:rsidRPr="00F02BF6">
        <w:rPr>
          <w:i/>
        </w:rPr>
        <w:t>Ber. schweiz. bot. Ges.</w:t>
      </w:r>
      <w:r>
        <w:t xml:space="preserve"> </w:t>
      </w:r>
      <w:r w:rsidRPr="00F02BF6">
        <w:rPr>
          <w:b/>
        </w:rPr>
        <w:t>59</w:t>
      </w:r>
      <w:r>
        <w:t xml:space="preserve">: 42 (1949). – Type: </w:t>
      </w:r>
      <w:r w:rsidRPr="00F02BF6">
        <w:rPr>
          <w:i/>
        </w:rPr>
        <w:t>Hysterocarina paulistae</w:t>
      </w:r>
      <w:r>
        <w:t xml:space="preserve"> H. Zogg 1949 – [Fungi: Ascomycota: Pezizom</w:t>
      </w:r>
      <w:r>
        <w:t>y</w:t>
      </w:r>
      <w:r>
        <w:t>cotina: Dothideomycetes: Incertae sedis: Hysteri</w:t>
      </w:r>
      <w:r>
        <w:t>a</w:t>
      </w:r>
      <w:r>
        <w:t>les: Hysteriaceae].</w:t>
      </w:r>
    </w:p>
    <w:p w:rsidR="00F02BF6" w:rsidRDefault="00F02BF6" w:rsidP="00F02BF6">
      <w:pPr>
        <w:pStyle w:val="Term"/>
      </w:pPr>
      <w:r w:rsidRPr="00F02BF6">
        <w:rPr>
          <w:b/>
        </w:rPr>
        <w:t>Hysteroglonium</w:t>
      </w:r>
      <w:r>
        <w:t xml:space="preserve"> Rehm ex Lindau, </w:t>
      </w:r>
      <w:r w:rsidRPr="00F02BF6">
        <w:rPr>
          <w:i/>
        </w:rPr>
        <w:t>Nat. Pflanze</w:t>
      </w:r>
      <w:r w:rsidRPr="00F02BF6">
        <w:rPr>
          <w:i/>
        </w:rPr>
        <w:t>n</w:t>
      </w:r>
      <w:r w:rsidRPr="00F02BF6">
        <w:rPr>
          <w:i/>
        </w:rPr>
        <w:t>fam.</w:t>
      </w:r>
      <w:r>
        <w:t xml:space="preserve"> Teil. </w:t>
      </w:r>
      <w:r w:rsidRPr="00F02BF6">
        <w:rPr>
          <w:b/>
        </w:rPr>
        <w:t>I</w:t>
      </w:r>
      <w:r>
        <w:t xml:space="preserve"> (Leipzig) </w:t>
      </w:r>
      <w:r w:rsidRPr="00F02BF6">
        <w:rPr>
          <w:b/>
        </w:rPr>
        <w:t>1</w:t>
      </w:r>
      <w:r>
        <w:t xml:space="preserve">: 272 (1896). – Type: </w:t>
      </w:r>
      <w:r w:rsidRPr="00F02BF6">
        <w:rPr>
          <w:i/>
        </w:rPr>
        <w:t>Hy</w:t>
      </w:r>
      <w:r w:rsidRPr="00F02BF6">
        <w:rPr>
          <w:i/>
        </w:rPr>
        <w:t>s</w:t>
      </w:r>
      <w:r w:rsidRPr="00F02BF6">
        <w:rPr>
          <w:i/>
        </w:rPr>
        <w:t>teroglonium ovatum</w:t>
      </w:r>
      <w:r>
        <w:t xml:space="preserve"> (Cooke) Lindau 1896 – [Fungi: Ascomycota: Pezizomycotina: Dothide</w:t>
      </w:r>
      <w:r>
        <w:t>o</w:t>
      </w:r>
      <w:r>
        <w:t>mycetes: Incertae sedis: Hysteriales: Hyster</w:t>
      </w:r>
      <w:r>
        <w:t>i</w:t>
      </w:r>
      <w:r>
        <w:t>aceae].</w:t>
      </w:r>
    </w:p>
    <w:p w:rsidR="00F02BF6" w:rsidRDefault="00F02BF6" w:rsidP="00F02BF6">
      <w:pPr>
        <w:pStyle w:val="Term"/>
      </w:pPr>
      <w:r w:rsidRPr="00F02BF6">
        <w:rPr>
          <w:b/>
        </w:rPr>
        <w:t>Hysteropatella</w:t>
      </w:r>
      <w:r>
        <w:t xml:space="preserve"> Rehm, </w:t>
      </w:r>
      <w:r w:rsidRPr="00F02BF6">
        <w:rPr>
          <w:i/>
        </w:rPr>
        <w:t>Rabenh. Krypt.-Fl.</w:t>
      </w:r>
      <w:r>
        <w:t xml:space="preserve"> Edn 2 (Leipzig) </w:t>
      </w:r>
      <w:r w:rsidRPr="00F02BF6">
        <w:rPr>
          <w:b/>
        </w:rPr>
        <w:t>1.3</w:t>
      </w:r>
      <w:r>
        <w:t xml:space="preserve"> (lief. 33): 367 (1890) [‘1896’]. – Type: </w:t>
      </w:r>
      <w:r w:rsidRPr="00F02BF6">
        <w:rPr>
          <w:i/>
        </w:rPr>
        <w:t>Hysteropatella prostii</w:t>
      </w:r>
      <w:r>
        <w:t xml:space="preserve"> (Duby) Rehm 1890 – [Fungi: Ascomycota: Pezizomycotina: Dothide</w:t>
      </w:r>
      <w:r>
        <w:t>o</w:t>
      </w:r>
      <w:r>
        <w:t>mycetes: Incertae sedis: Hysteriales: Hyster</w:t>
      </w:r>
      <w:r>
        <w:t>i</w:t>
      </w:r>
      <w:r>
        <w:t>aceae].</w:t>
      </w:r>
    </w:p>
    <w:p w:rsidR="00F02BF6" w:rsidRDefault="00F02BF6" w:rsidP="00F02BF6">
      <w:pPr>
        <w:pStyle w:val="Term"/>
      </w:pPr>
      <w:r w:rsidRPr="00F02BF6">
        <w:rPr>
          <w:b/>
        </w:rPr>
        <w:t>Ostreichnion</w:t>
      </w:r>
      <w:r>
        <w:t xml:space="preserve"> Duby, </w:t>
      </w:r>
      <w:r w:rsidRPr="00F02BF6">
        <w:rPr>
          <w:i/>
        </w:rPr>
        <w:t>Mém. Soc. Phys. Hist. nat. Genève</w:t>
      </w:r>
      <w:r>
        <w:t xml:space="preserve"> </w:t>
      </w:r>
      <w:r w:rsidRPr="00F02BF6">
        <w:rPr>
          <w:b/>
        </w:rPr>
        <w:t>16</w:t>
      </w:r>
      <w:r>
        <w:t xml:space="preserve"> (1): 33 (1861) [‘1862’]. – Type: </w:t>
      </w:r>
      <w:r w:rsidRPr="00F02BF6">
        <w:rPr>
          <w:i/>
        </w:rPr>
        <w:t>Ostreichnion americanum</w:t>
      </w:r>
      <w:r>
        <w:t xml:space="preserve"> Duby 1862 </w:t>
      </w:r>
      <w:bookmarkStart w:id="0" w:name="SOS"/>
      <w:bookmarkEnd w:id="0"/>
      <w:r>
        <w:t>– [Fungi: Ascomycota: Pezizomycotina: Dothideomycetes: Incertae sedis: Hysteriales: Hysteriaceae].</w:t>
      </w:r>
    </w:p>
    <w:p w:rsidR="00F02BF6" w:rsidRDefault="00F02BF6" w:rsidP="00F02BF6">
      <w:pPr>
        <w:pStyle w:val="Term"/>
      </w:pPr>
      <w:r w:rsidRPr="00F02BF6">
        <w:rPr>
          <w:b/>
        </w:rPr>
        <w:t>Pseudoscypha</w:t>
      </w:r>
      <w:r>
        <w:t xml:space="preserve"> J. Reid &amp; Piroz., </w:t>
      </w:r>
      <w:r w:rsidRPr="00F02BF6">
        <w:rPr>
          <w:i/>
        </w:rPr>
        <w:t>Can. J. Bot.</w:t>
      </w:r>
      <w:r>
        <w:t xml:space="preserve"> </w:t>
      </w:r>
      <w:r w:rsidRPr="00F02BF6">
        <w:rPr>
          <w:b/>
        </w:rPr>
        <w:t>44</w:t>
      </w:r>
      <w:r>
        <w:t xml:space="preserve">: 351 (1966). – Type: </w:t>
      </w:r>
      <w:r w:rsidRPr="00F02BF6">
        <w:rPr>
          <w:i/>
        </w:rPr>
        <w:t>Pseudoscypha abietis</w:t>
      </w:r>
      <w:r>
        <w:t xml:space="preserve"> J. Reid &amp; Piroz. 1966 – [Fungi: Ascomycota: Pezizom</w:t>
      </w:r>
      <w:r>
        <w:t>y</w:t>
      </w:r>
      <w:r>
        <w:t>cotina: Dothideomycetes: Incertae sedis: Hysteri</w:t>
      </w:r>
      <w:r>
        <w:t>a</w:t>
      </w:r>
      <w:r>
        <w:t>les: Hysteriaceae].</w:t>
      </w:r>
    </w:p>
    <w:p w:rsidR="00623A51" w:rsidRPr="000C7C11" w:rsidRDefault="00623A51" w:rsidP="00F02BF6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F6" w:rsidRDefault="00F02BF6">
      <w:r>
        <w:separator/>
      </w:r>
    </w:p>
  </w:endnote>
  <w:endnote w:type="continuationSeparator" w:id="0">
    <w:p w:rsidR="00F02BF6" w:rsidRDefault="00F02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F6" w:rsidRDefault="00F02BF6">
      <w:r>
        <w:separator/>
      </w:r>
    </w:p>
  </w:footnote>
  <w:footnote w:type="continuationSeparator" w:id="0">
    <w:p w:rsidR="00F02BF6" w:rsidRDefault="00F02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002CEF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002CEF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2CEF"/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  <w:rsid w:val="00F0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002CEF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002CEF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02CEF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02CEF"/>
    <w:pPr>
      <w:ind w:left="0"/>
    </w:pPr>
  </w:style>
  <w:style w:type="paragraph" w:customStyle="1" w:styleId="Name">
    <w:name w:val="Name"/>
    <w:basedOn w:val="Normal"/>
    <w:rsid w:val="00002CEF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002CEF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002CEF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002CEF"/>
    <w:pPr>
      <w:outlineLvl w:val="4"/>
    </w:pPr>
    <w:rPr>
      <w:sz w:val="20"/>
    </w:rPr>
  </w:style>
  <w:style w:type="paragraph" w:customStyle="1" w:styleId="Data">
    <w:name w:val="Data"/>
    <w:basedOn w:val="Normal"/>
    <w:rsid w:val="00002CEF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002CEF"/>
    <w:pPr>
      <w:ind w:left="960"/>
    </w:pPr>
  </w:style>
  <w:style w:type="paragraph" w:styleId="TOC2">
    <w:name w:val="toc 2"/>
    <w:basedOn w:val="Normal"/>
    <w:next w:val="Normal"/>
    <w:autoRedefine/>
    <w:semiHidden/>
    <w:rsid w:val="00002CEF"/>
    <w:pPr>
      <w:ind w:left="160"/>
    </w:pPr>
  </w:style>
  <w:style w:type="paragraph" w:styleId="TOC3">
    <w:name w:val="toc 3"/>
    <w:basedOn w:val="Normal"/>
    <w:next w:val="Normal"/>
    <w:autoRedefine/>
    <w:semiHidden/>
    <w:rsid w:val="00002CEF"/>
    <w:pPr>
      <w:ind w:left="320"/>
    </w:pPr>
  </w:style>
  <w:style w:type="paragraph" w:styleId="TOC4">
    <w:name w:val="toc 4"/>
    <w:basedOn w:val="Normal"/>
    <w:next w:val="Normal"/>
    <w:autoRedefine/>
    <w:semiHidden/>
    <w:rsid w:val="00002CEF"/>
    <w:pPr>
      <w:ind w:left="480"/>
    </w:pPr>
  </w:style>
  <w:style w:type="paragraph" w:styleId="TOC5">
    <w:name w:val="toc 5"/>
    <w:basedOn w:val="Normal"/>
    <w:next w:val="Normal"/>
    <w:autoRedefine/>
    <w:semiHidden/>
    <w:rsid w:val="00002CEF"/>
    <w:pPr>
      <w:ind w:left="640"/>
    </w:pPr>
  </w:style>
  <w:style w:type="paragraph" w:styleId="TOC6">
    <w:name w:val="toc 6"/>
    <w:basedOn w:val="Normal"/>
    <w:next w:val="Normal"/>
    <w:autoRedefine/>
    <w:semiHidden/>
    <w:rsid w:val="00002CEF"/>
    <w:pPr>
      <w:ind w:left="800"/>
    </w:pPr>
  </w:style>
  <w:style w:type="paragraph" w:styleId="TOC8">
    <w:name w:val="toc 8"/>
    <w:basedOn w:val="Normal"/>
    <w:next w:val="Normal"/>
    <w:autoRedefine/>
    <w:semiHidden/>
    <w:rsid w:val="00002CEF"/>
    <w:pPr>
      <w:ind w:left="1120"/>
    </w:pPr>
  </w:style>
  <w:style w:type="paragraph" w:styleId="TOC9">
    <w:name w:val="toc 9"/>
    <w:basedOn w:val="Normal"/>
    <w:next w:val="Normal"/>
    <w:autoRedefine/>
    <w:semiHidden/>
    <w:rsid w:val="00002CEF"/>
    <w:pPr>
      <w:ind w:left="1280"/>
    </w:pPr>
  </w:style>
  <w:style w:type="paragraph" w:styleId="Header">
    <w:name w:val="header"/>
    <w:basedOn w:val="Normal"/>
    <w:rsid w:val="00002CEF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002CEF"/>
    <w:pPr>
      <w:ind w:left="0"/>
    </w:pPr>
    <w:rPr>
      <w:sz w:val="28"/>
    </w:rPr>
  </w:style>
  <w:style w:type="paragraph" w:customStyle="1" w:styleId="Family">
    <w:name w:val="Family"/>
    <w:basedOn w:val="Order"/>
    <w:rsid w:val="00002CEF"/>
  </w:style>
  <w:style w:type="paragraph" w:styleId="Footer">
    <w:name w:val="footer"/>
    <w:basedOn w:val="Normal"/>
    <w:rsid w:val="00002CE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2CEF"/>
  </w:style>
  <w:style w:type="paragraph" w:customStyle="1" w:styleId="Hierarchy">
    <w:name w:val="Hierarchy"/>
    <w:basedOn w:val="Normal"/>
    <w:rsid w:val="00002CEF"/>
    <w:pPr>
      <w:ind w:left="0"/>
    </w:pPr>
  </w:style>
  <w:style w:type="paragraph" w:customStyle="1" w:styleId="Genus">
    <w:name w:val="Genus"/>
    <w:basedOn w:val="Normal"/>
    <w:rsid w:val="00002CEF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002CEF"/>
    <w:pPr>
      <w:spacing w:after="120"/>
    </w:pPr>
  </w:style>
  <w:style w:type="paragraph" w:customStyle="1" w:styleId="Synonyms">
    <w:name w:val="Synonyms"/>
    <w:basedOn w:val="Genus"/>
    <w:rsid w:val="00002CEF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002CEF"/>
    <w:rPr>
      <w:b/>
    </w:rPr>
  </w:style>
  <w:style w:type="paragraph" w:styleId="Bibliography">
    <w:name w:val="Bibliography"/>
    <w:basedOn w:val="Normal"/>
    <w:rsid w:val="00002CEF"/>
    <w:pPr>
      <w:ind w:hanging="288"/>
    </w:pPr>
    <w:rPr>
      <w:b/>
    </w:rPr>
  </w:style>
  <w:style w:type="paragraph" w:customStyle="1" w:styleId="synonym">
    <w:name w:val="synonym"/>
    <w:basedOn w:val="Data"/>
    <w:rsid w:val="00002CEF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002CE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272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2014-01-02T12:38:00Z</dcterms:created>
  <dcterms:modified xsi:type="dcterms:W3CDTF">2014-01-02T12:39:00Z</dcterms:modified>
</cp:coreProperties>
</file>