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A" w:rsidRDefault="002721AA" w:rsidP="002721AA">
      <w:pPr>
        <w:pStyle w:val="Term"/>
      </w:pPr>
      <w:r w:rsidRPr="002721AA">
        <w:rPr>
          <w:b/>
        </w:rPr>
        <w:t>Georgefischeria</w:t>
      </w:r>
      <w:r>
        <w:t xml:space="preserve"> Thirum. &amp; Naras., </w:t>
      </w:r>
      <w:r w:rsidRPr="002721AA">
        <w:rPr>
          <w:i/>
        </w:rPr>
        <w:t>Mycologia</w:t>
      </w:r>
      <w:r>
        <w:t xml:space="preserve"> </w:t>
      </w:r>
      <w:r w:rsidRPr="002721AA">
        <w:rPr>
          <w:b/>
        </w:rPr>
        <w:t>55</w:t>
      </w:r>
      <w:r>
        <w:t xml:space="preserve"> (1): 33 (1963). – Type: </w:t>
      </w:r>
      <w:r w:rsidRPr="002721AA">
        <w:rPr>
          <w:i/>
        </w:rPr>
        <w:t>Georgefischeria riveae</w:t>
      </w:r>
      <w:r>
        <w:t xml:space="preserve"> Thirum. &amp; Naras. 1963 – [Fungi: Basidiomycota: Ustilaginomycotina: Exobasidiomycetes: Ex</w:t>
      </w:r>
      <w:r>
        <w:t>o</w:t>
      </w:r>
      <w:r>
        <w:t>basidiomycetidae: Georgefischeriales: Georg</w:t>
      </w:r>
      <w:r>
        <w:t>e</w:t>
      </w:r>
      <w:r>
        <w:t>fischeriaceae].</w:t>
      </w:r>
    </w:p>
    <w:p w:rsidR="002721AA" w:rsidRDefault="002721AA" w:rsidP="002721AA">
      <w:pPr>
        <w:pStyle w:val="Term"/>
      </w:pPr>
      <w:r w:rsidRPr="002721AA">
        <w:rPr>
          <w:b/>
        </w:rPr>
        <w:t>Jamesdicksonia</w:t>
      </w:r>
      <w:r>
        <w:t xml:space="preserve"> Thirum., Pavgi &amp; Payak, </w:t>
      </w:r>
      <w:r w:rsidRPr="002721AA">
        <w:rPr>
          <w:i/>
        </w:rPr>
        <w:t>Mycol</w:t>
      </w:r>
      <w:r w:rsidRPr="002721AA">
        <w:rPr>
          <w:i/>
        </w:rPr>
        <w:t>o</w:t>
      </w:r>
      <w:r w:rsidRPr="002721AA">
        <w:rPr>
          <w:i/>
        </w:rPr>
        <w:t>gia</w:t>
      </w:r>
      <w:r>
        <w:t xml:space="preserve"> </w:t>
      </w:r>
      <w:r w:rsidRPr="002721AA">
        <w:rPr>
          <w:b/>
        </w:rPr>
        <w:t>52</w:t>
      </w:r>
      <w:r>
        <w:t xml:space="preserve"> (3): 478 (1961) [‘1960’]. – Type: </w:t>
      </w:r>
      <w:r w:rsidRPr="002721AA">
        <w:rPr>
          <w:i/>
        </w:rPr>
        <w:t>Jame</w:t>
      </w:r>
      <w:r w:rsidRPr="002721AA">
        <w:rPr>
          <w:i/>
        </w:rPr>
        <w:t>s</w:t>
      </w:r>
      <w:r w:rsidRPr="002721AA">
        <w:rPr>
          <w:i/>
        </w:rPr>
        <w:t>dicksonia obesa</w:t>
      </w:r>
      <w:r>
        <w:t xml:space="preserve"> (Syd. &amp; P. Syd.) Thirum., Pavgi &amp; Payak 1961 – [Fungi: Basidiomycota: Ust</w:t>
      </w:r>
      <w:r>
        <w:t>i</w:t>
      </w:r>
      <w:r>
        <w:t>laginomycotina: Exobasidiomycetes: Ex</w:t>
      </w:r>
      <w:r>
        <w:t>o</w:t>
      </w:r>
      <w:r>
        <w:t>basidiomycetidae: Georgefischeriales: Georg</w:t>
      </w:r>
      <w:r>
        <w:t>e</w:t>
      </w:r>
      <w:r>
        <w:t>fischeriaceae].</w:t>
      </w:r>
    </w:p>
    <w:p w:rsidR="002721AA" w:rsidRDefault="002721AA" w:rsidP="002721AA">
      <w:pPr>
        <w:pStyle w:val="Term"/>
      </w:pPr>
      <w:r w:rsidRPr="002721AA">
        <w:rPr>
          <w:b/>
        </w:rPr>
        <w:t>Tilletiaria</w:t>
      </w:r>
      <w:r>
        <w:t xml:space="preserve"> Bandoni &amp; B.N. Johri, </w:t>
      </w:r>
      <w:r w:rsidRPr="002721AA">
        <w:rPr>
          <w:i/>
        </w:rPr>
        <w:t>Can. J. Bot.</w:t>
      </w:r>
      <w:r>
        <w:t xml:space="preserve"> </w:t>
      </w:r>
      <w:r w:rsidRPr="002721AA">
        <w:rPr>
          <w:b/>
        </w:rPr>
        <w:t>50</w:t>
      </w:r>
      <w:r>
        <w:t xml:space="preserve"> (1): 39 (1972). – Type: </w:t>
      </w:r>
      <w:r w:rsidRPr="002721AA">
        <w:rPr>
          <w:i/>
        </w:rPr>
        <w:t>Tilletiaria anomala</w:t>
      </w:r>
      <w:r>
        <w:t xml:space="preserve"> Ba</w:t>
      </w:r>
      <w:r>
        <w:t>n</w:t>
      </w:r>
      <w:r>
        <w:t>doni &amp; B.N. Johri 1972 – [Fungi: Basidiomycota: Ustilaginomycotina: Exobasidiomycetes: Ex</w:t>
      </w:r>
      <w:r>
        <w:t>o</w:t>
      </w:r>
      <w:r>
        <w:t>basidiomycetidae: Georgefischeriales: Tilletiar</w:t>
      </w:r>
      <w:r>
        <w:t>i</w:t>
      </w:r>
      <w:r>
        <w:t>aceae].</w:t>
      </w:r>
    </w:p>
    <w:p w:rsidR="002721AA" w:rsidRDefault="002721AA" w:rsidP="002721AA">
      <w:pPr>
        <w:pStyle w:val="Term"/>
      </w:pPr>
      <w:r w:rsidRPr="002721AA">
        <w:rPr>
          <w:b/>
        </w:rPr>
        <w:t>Tolyposporella</w:t>
      </w:r>
      <w:r>
        <w:t xml:space="preserve"> G.F. Atk., </w:t>
      </w:r>
      <w:r w:rsidRPr="002721AA">
        <w:rPr>
          <w:i/>
        </w:rPr>
        <w:t>Bulletin of Cornell Un</w:t>
      </w:r>
      <w:r w:rsidRPr="002721AA">
        <w:rPr>
          <w:i/>
        </w:rPr>
        <w:t>i</w:t>
      </w:r>
      <w:r w:rsidRPr="002721AA">
        <w:rPr>
          <w:i/>
        </w:rPr>
        <w:t>versity</w:t>
      </w:r>
      <w:r>
        <w:t xml:space="preserve"> Science </w:t>
      </w:r>
      <w:r w:rsidRPr="002721AA">
        <w:rPr>
          <w:b/>
        </w:rPr>
        <w:t>3</w:t>
      </w:r>
      <w:r>
        <w:t xml:space="preserve"> (no. 1): 16 (1897). – Type: </w:t>
      </w:r>
      <w:r w:rsidRPr="002721AA">
        <w:rPr>
          <w:i/>
        </w:rPr>
        <w:t>Tolyposporella chrysopogonis</w:t>
      </w:r>
      <w:r>
        <w:t xml:space="preserve"> G.F. Atk. 1897 </w:t>
      </w:r>
      <w:bookmarkStart w:id="0" w:name="SOS"/>
      <w:bookmarkEnd w:id="0"/>
      <w:r>
        <w:t>– [Fungi: Basidiomycota: Ustilaginomycotina: Exobasidiomycetes: Exobasidiomycetidae: Geo</w:t>
      </w:r>
      <w:r>
        <w:t>r</w:t>
      </w:r>
      <w:r>
        <w:t>gefischeriales: Tilletiariaceae].</w:t>
      </w:r>
    </w:p>
    <w:p w:rsidR="00623A51" w:rsidRPr="000C7C11" w:rsidRDefault="00623A51" w:rsidP="002721A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AA" w:rsidRDefault="002721AA">
      <w:r>
        <w:separator/>
      </w:r>
    </w:p>
  </w:endnote>
  <w:endnote w:type="continuationSeparator" w:id="0">
    <w:p w:rsidR="002721AA" w:rsidRDefault="0027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AA" w:rsidRDefault="002721AA">
      <w:r>
        <w:separator/>
      </w:r>
    </w:p>
  </w:footnote>
  <w:footnote w:type="continuationSeparator" w:id="0">
    <w:p w:rsidR="002721AA" w:rsidRDefault="0027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91B8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91B8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721AA"/>
    <w:rsid w:val="002C330A"/>
    <w:rsid w:val="002C7F02"/>
    <w:rsid w:val="00316AB5"/>
    <w:rsid w:val="003173D7"/>
    <w:rsid w:val="00346B10"/>
    <w:rsid w:val="00491B81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91B8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91B8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91B8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91B81"/>
    <w:pPr>
      <w:ind w:left="0"/>
    </w:pPr>
  </w:style>
  <w:style w:type="paragraph" w:customStyle="1" w:styleId="Name">
    <w:name w:val="Name"/>
    <w:basedOn w:val="Normal"/>
    <w:rsid w:val="00491B8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91B8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91B8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91B81"/>
    <w:pPr>
      <w:outlineLvl w:val="4"/>
    </w:pPr>
    <w:rPr>
      <w:sz w:val="20"/>
    </w:rPr>
  </w:style>
  <w:style w:type="paragraph" w:customStyle="1" w:styleId="Data">
    <w:name w:val="Data"/>
    <w:basedOn w:val="Normal"/>
    <w:rsid w:val="00491B8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91B81"/>
    <w:pPr>
      <w:ind w:left="960"/>
    </w:pPr>
  </w:style>
  <w:style w:type="paragraph" w:styleId="TOC2">
    <w:name w:val="toc 2"/>
    <w:basedOn w:val="Normal"/>
    <w:next w:val="Normal"/>
    <w:autoRedefine/>
    <w:semiHidden/>
    <w:rsid w:val="00491B81"/>
    <w:pPr>
      <w:ind w:left="160"/>
    </w:pPr>
  </w:style>
  <w:style w:type="paragraph" w:styleId="TOC3">
    <w:name w:val="toc 3"/>
    <w:basedOn w:val="Normal"/>
    <w:next w:val="Normal"/>
    <w:autoRedefine/>
    <w:semiHidden/>
    <w:rsid w:val="00491B81"/>
    <w:pPr>
      <w:ind w:left="320"/>
    </w:pPr>
  </w:style>
  <w:style w:type="paragraph" w:styleId="TOC4">
    <w:name w:val="toc 4"/>
    <w:basedOn w:val="Normal"/>
    <w:next w:val="Normal"/>
    <w:autoRedefine/>
    <w:semiHidden/>
    <w:rsid w:val="00491B81"/>
    <w:pPr>
      <w:ind w:left="480"/>
    </w:pPr>
  </w:style>
  <w:style w:type="paragraph" w:styleId="TOC5">
    <w:name w:val="toc 5"/>
    <w:basedOn w:val="Normal"/>
    <w:next w:val="Normal"/>
    <w:autoRedefine/>
    <w:semiHidden/>
    <w:rsid w:val="00491B81"/>
    <w:pPr>
      <w:ind w:left="640"/>
    </w:pPr>
  </w:style>
  <w:style w:type="paragraph" w:styleId="TOC6">
    <w:name w:val="toc 6"/>
    <w:basedOn w:val="Normal"/>
    <w:next w:val="Normal"/>
    <w:autoRedefine/>
    <w:semiHidden/>
    <w:rsid w:val="00491B81"/>
    <w:pPr>
      <w:ind w:left="800"/>
    </w:pPr>
  </w:style>
  <w:style w:type="paragraph" w:styleId="TOC8">
    <w:name w:val="toc 8"/>
    <w:basedOn w:val="Normal"/>
    <w:next w:val="Normal"/>
    <w:autoRedefine/>
    <w:semiHidden/>
    <w:rsid w:val="00491B81"/>
    <w:pPr>
      <w:ind w:left="1120"/>
    </w:pPr>
  </w:style>
  <w:style w:type="paragraph" w:styleId="TOC9">
    <w:name w:val="toc 9"/>
    <w:basedOn w:val="Normal"/>
    <w:next w:val="Normal"/>
    <w:autoRedefine/>
    <w:semiHidden/>
    <w:rsid w:val="00491B81"/>
    <w:pPr>
      <w:ind w:left="1280"/>
    </w:pPr>
  </w:style>
  <w:style w:type="paragraph" w:styleId="Header">
    <w:name w:val="header"/>
    <w:basedOn w:val="Normal"/>
    <w:rsid w:val="00491B8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91B81"/>
    <w:pPr>
      <w:ind w:left="0"/>
    </w:pPr>
    <w:rPr>
      <w:sz w:val="28"/>
    </w:rPr>
  </w:style>
  <w:style w:type="paragraph" w:customStyle="1" w:styleId="Family">
    <w:name w:val="Family"/>
    <w:basedOn w:val="Order"/>
    <w:rsid w:val="00491B81"/>
  </w:style>
  <w:style w:type="paragraph" w:styleId="Footer">
    <w:name w:val="footer"/>
    <w:basedOn w:val="Normal"/>
    <w:rsid w:val="00491B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1B81"/>
  </w:style>
  <w:style w:type="paragraph" w:customStyle="1" w:styleId="Hierarchy">
    <w:name w:val="Hierarchy"/>
    <w:basedOn w:val="Normal"/>
    <w:rsid w:val="00491B81"/>
    <w:pPr>
      <w:ind w:left="0"/>
    </w:pPr>
  </w:style>
  <w:style w:type="paragraph" w:customStyle="1" w:styleId="Genus">
    <w:name w:val="Genus"/>
    <w:basedOn w:val="Normal"/>
    <w:rsid w:val="00491B8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91B81"/>
    <w:pPr>
      <w:spacing w:after="120"/>
    </w:pPr>
  </w:style>
  <w:style w:type="paragraph" w:customStyle="1" w:styleId="Synonyms">
    <w:name w:val="Synonyms"/>
    <w:basedOn w:val="Genus"/>
    <w:rsid w:val="00491B8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91B81"/>
    <w:rPr>
      <w:b/>
    </w:rPr>
  </w:style>
  <w:style w:type="paragraph" w:styleId="Bibliography">
    <w:name w:val="Bibliography"/>
    <w:basedOn w:val="Normal"/>
    <w:rsid w:val="00491B81"/>
    <w:pPr>
      <w:ind w:hanging="288"/>
    </w:pPr>
    <w:rPr>
      <w:b/>
    </w:rPr>
  </w:style>
  <w:style w:type="paragraph" w:customStyle="1" w:styleId="synonym">
    <w:name w:val="synonym"/>
    <w:basedOn w:val="Data"/>
    <w:rsid w:val="00491B8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91B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106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2014-01-02T12:32:00Z</dcterms:created>
  <dcterms:modified xsi:type="dcterms:W3CDTF">2014-01-02T12:32:00Z</dcterms:modified>
</cp:coreProperties>
</file>