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C7" w:rsidRDefault="002B26C7" w:rsidP="002B26C7">
      <w:pPr>
        <w:pStyle w:val="Term"/>
      </w:pPr>
      <w:r w:rsidRPr="002B26C7">
        <w:rPr>
          <w:b/>
        </w:rPr>
        <w:t>Geasteroides</w:t>
      </w:r>
      <w:r>
        <w:t xml:space="preserve"> Long, </w:t>
      </w:r>
      <w:r w:rsidRPr="002B26C7">
        <w:rPr>
          <w:i/>
        </w:rPr>
        <w:t>Mycologia</w:t>
      </w:r>
      <w:r>
        <w:t xml:space="preserve"> </w:t>
      </w:r>
      <w:r w:rsidRPr="002B26C7">
        <w:rPr>
          <w:b/>
        </w:rPr>
        <w:t>9</w:t>
      </w:r>
      <w:r>
        <w:t xml:space="preserve"> (5): 271 (1917). – Type: </w:t>
      </w:r>
      <w:r w:rsidRPr="002B26C7">
        <w:rPr>
          <w:i/>
        </w:rPr>
        <w:t>Geasteroides texensis</w:t>
      </w:r>
      <w:r>
        <w:t xml:space="preserve"> Long 1917 – [Fungi: Basidiomycota: Agaricomycotina: Agaricom</w:t>
      </w:r>
      <w:r>
        <w:t>y</w:t>
      </w:r>
      <w:r>
        <w:t>cetes: Phallomycetidae: Geastrales: Geastraceae].</w:t>
      </w:r>
    </w:p>
    <w:p w:rsidR="002B26C7" w:rsidRDefault="002B26C7" w:rsidP="002B26C7">
      <w:pPr>
        <w:pStyle w:val="Term"/>
      </w:pPr>
      <w:r w:rsidRPr="002B26C7">
        <w:rPr>
          <w:b/>
        </w:rPr>
        <w:t>Geastrum</w:t>
      </w:r>
      <w:r>
        <w:t xml:space="preserve"> Pers., </w:t>
      </w:r>
      <w:r w:rsidRPr="002B26C7">
        <w:rPr>
          <w:i/>
        </w:rPr>
        <w:t>Neues Mag. Bot.</w:t>
      </w:r>
      <w:r>
        <w:t xml:space="preserve"> </w:t>
      </w:r>
      <w:r w:rsidRPr="002B26C7">
        <w:rPr>
          <w:b/>
        </w:rPr>
        <w:t>1</w:t>
      </w:r>
      <w:r>
        <w:t xml:space="preserve">: 85 (1794). – Type: </w:t>
      </w:r>
      <w:r w:rsidRPr="002B26C7">
        <w:rPr>
          <w:i/>
        </w:rPr>
        <w:t>Geastrum pectinatum</w:t>
      </w:r>
      <w:r>
        <w:t xml:space="preserve"> Pers. 1801 – [Fungi: Basidiomycota: Agaricomycotina: Agaricom</w:t>
      </w:r>
      <w:r>
        <w:t>y</w:t>
      </w:r>
      <w:r>
        <w:t>cetes: Phallomycetidae: Geastrales: Geastraceae].</w:t>
      </w:r>
    </w:p>
    <w:p w:rsidR="002B26C7" w:rsidRDefault="002B26C7" w:rsidP="002B26C7">
      <w:pPr>
        <w:pStyle w:val="Term"/>
      </w:pPr>
      <w:r w:rsidRPr="002B26C7">
        <w:rPr>
          <w:b/>
        </w:rPr>
        <w:t>Myriostoma</w:t>
      </w:r>
      <w:r>
        <w:t xml:space="preserve"> Desv., </w:t>
      </w:r>
      <w:r w:rsidRPr="002B26C7">
        <w:rPr>
          <w:i/>
        </w:rPr>
        <w:t>J. Bot. (Desvaux)</w:t>
      </w:r>
      <w:r>
        <w:t xml:space="preserve"> </w:t>
      </w:r>
      <w:r w:rsidRPr="002B26C7">
        <w:rPr>
          <w:b/>
        </w:rPr>
        <w:t>2</w:t>
      </w:r>
      <w:r>
        <w:t xml:space="preserve">: 103 (1809). – Type: </w:t>
      </w:r>
      <w:r w:rsidRPr="002B26C7">
        <w:rPr>
          <w:i/>
        </w:rPr>
        <w:t>Myriostoma anglicum</w:t>
      </w:r>
      <w:r>
        <w:t xml:space="preserve"> Desv. 1809 – [Fungi: Basidiomycota: Agaricomycotina: Ag</w:t>
      </w:r>
      <w:r>
        <w:t>a</w:t>
      </w:r>
      <w:r>
        <w:t>ricomycetes: Phallomycetidae: Geastrales: Geastraceae].</w:t>
      </w:r>
    </w:p>
    <w:p w:rsidR="002B26C7" w:rsidRDefault="002B26C7" w:rsidP="002B26C7">
      <w:pPr>
        <w:pStyle w:val="Term"/>
      </w:pPr>
      <w:r w:rsidRPr="002B26C7">
        <w:rPr>
          <w:b/>
        </w:rPr>
        <w:t>Nidulariopsis</w:t>
      </w:r>
      <w:r>
        <w:t xml:space="preserve"> Greis, </w:t>
      </w:r>
      <w:r w:rsidRPr="002B26C7">
        <w:rPr>
          <w:i/>
        </w:rPr>
        <w:t>Hedwigia</w:t>
      </w:r>
      <w:r>
        <w:t xml:space="preserve"> </w:t>
      </w:r>
      <w:r w:rsidRPr="002B26C7">
        <w:rPr>
          <w:b/>
        </w:rPr>
        <w:t>75</w:t>
      </w:r>
      <w:r>
        <w:t xml:space="preserve">: 255 (1935). – Type: </w:t>
      </w:r>
      <w:r w:rsidRPr="002B26C7">
        <w:rPr>
          <w:i/>
        </w:rPr>
        <w:t>Nidulariopsis melanocarpa</w:t>
      </w:r>
      <w:r>
        <w:t xml:space="preserve"> Greis 1935 – [Fungi: Basidiomycota: Agaricomycotina: Agar</w:t>
      </w:r>
      <w:r>
        <w:t>i</w:t>
      </w:r>
      <w:r>
        <w:t>comycetes: Phallomycetidae: Geastrales: Geastraceae].</w:t>
      </w:r>
    </w:p>
    <w:p w:rsidR="002B26C7" w:rsidRDefault="002B26C7" w:rsidP="002B26C7">
      <w:pPr>
        <w:pStyle w:val="Term"/>
      </w:pPr>
      <w:r w:rsidRPr="002B26C7">
        <w:rPr>
          <w:b/>
        </w:rPr>
        <w:t>Phialastrum</w:t>
      </w:r>
      <w:r>
        <w:t xml:space="preserve"> Sunhede, </w:t>
      </w:r>
      <w:r w:rsidRPr="002B26C7">
        <w:rPr>
          <w:i/>
        </w:rPr>
        <w:t>Syn. Fung.</w:t>
      </w:r>
      <w:r>
        <w:t xml:space="preserve"> (Oslo) </w:t>
      </w:r>
      <w:r w:rsidRPr="002B26C7">
        <w:rPr>
          <w:b/>
        </w:rPr>
        <w:t>1</w:t>
      </w:r>
      <w:r>
        <w:t xml:space="preserve">: 66 (1989). – Type: </w:t>
      </w:r>
      <w:r w:rsidRPr="002B26C7">
        <w:rPr>
          <w:i/>
        </w:rPr>
        <w:t>Phialastrum barbatum</w:t>
      </w:r>
      <w:r>
        <w:t xml:space="preserve"> (Dissing &amp; M. Lange) Sunhede 1989 – [Fungi: Basidiom</w:t>
      </w:r>
      <w:r>
        <w:t>y</w:t>
      </w:r>
      <w:r>
        <w:t>cota: Agaricomycotina: Agaricomycetes: Phall</w:t>
      </w:r>
      <w:r>
        <w:t>o</w:t>
      </w:r>
      <w:r>
        <w:t>mycetidae: Geastrales: Geastraceae].</w:t>
      </w:r>
    </w:p>
    <w:p w:rsidR="002B26C7" w:rsidRDefault="002B26C7" w:rsidP="002B26C7">
      <w:pPr>
        <w:pStyle w:val="Term"/>
      </w:pPr>
      <w:r w:rsidRPr="002B26C7">
        <w:rPr>
          <w:b/>
        </w:rPr>
        <w:t>Radiigera</w:t>
      </w:r>
      <w:r>
        <w:t xml:space="preserve"> Zeller, </w:t>
      </w:r>
      <w:r w:rsidRPr="002B26C7">
        <w:rPr>
          <w:i/>
        </w:rPr>
        <w:t>Mycologia</w:t>
      </w:r>
      <w:r>
        <w:t xml:space="preserve"> </w:t>
      </w:r>
      <w:r w:rsidRPr="002B26C7">
        <w:rPr>
          <w:b/>
        </w:rPr>
        <w:t>36</w:t>
      </w:r>
      <w:r>
        <w:t xml:space="preserve"> (6): 628 (1944). – Type: </w:t>
      </w:r>
      <w:r w:rsidRPr="002B26C7">
        <w:rPr>
          <w:i/>
        </w:rPr>
        <w:t>Radiigera fuscogleba</w:t>
      </w:r>
      <w:r>
        <w:t xml:space="preserve"> Zeller 1944 – [Fungi: Basidiomycota: Agaricomycotina: Agaricom</w:t>
      </w:r>
      <w:r>
        <w:t>y</w:t>
      </w:r>
      <w:r>
        <w:t>cetes: Phallomycetidae: Geastrales: Geastraceae].</w:t>
      </w:r>
    </w:p>
    <w:p w:rsidR="002B26C7" w:rsidRDefault="002B26C7" w:rsidP="002B26C7">
      <w:pPr>
        <w:pStyle w:val="Term"/>
      </w:pPr>
      <w:r w:rsidRPr="002B26C7">
        <w:rPr>
          <w:b/>
        </w:rPr>
        <w:t>Schenella</w:t>
      </w:r>
      <w:r>
        <w:t xml:space="preserve"> T. Macbr., </w:t>
      </w:r>
      <w:r w:rsidRPr="002B26C7">
        <w:rPr>
          <w:i/>
        </w:rPr>
        <w:t>Mycologia</w:t>
      </w:r>
      <w:r>
        <w:t xml:space="preserve"> </w:t>
      </w:r>
      <w:r w:rsidRPr="002B26C7">
        <w:rPr>
          <w:b/>
        </w:rPr>
        <w:t>3</w:t>
      </w:r>
      <w:r>
        <w:t xml:space="preserve"> (1): 39 (1911). – Type: </w:t>
      </w:r>
      <w:r w:rsidRPr="002B26C7">
        <w:rPr>
          <w:i/>
        </w:rPr>
        <w:t>Schenella simplex</w:t>
      </w:r>
      <w:r>
        <w:t xml:space="preserve"> T. Macbr. 1911 – [Fungi: Basidiomycota: Agaricomycotina: Agaricom</w:t>
      </w:r>
      <w:r>
        <w:t>y</w:t>
      </w:r>
      <w:r>
        <w:t>cetes: Phallomycetidae: Geastrales: Geastraceae].</w:t>
      </w:r>
    </w:p>
    <w:p w:rsidR="002B26C7" w:rsidRDefault="002B26C7" w:rsidP="002B26C7">
      <w:pPr>
        <w:pStyle w:val="Term"/>
      </w:pPr>
      <w:r w:rsidRPr="002B26C7">
        <w:rPr>
          <w:b/>
        </w:rPr>
        <w:t>Sphaerobolus</w:t>
      </w:r>
      <w:r>
        <w:t xml:space="preserve"> Tode, </w:t>
      </w:r>
      <w:r w:rsidRPr="002B26C7">
        <w:rPr>
          <w:i/>
        </w:rPr>
        <w:t>Fung. mecklenb. sel.</w:t>
      </w:r>
      <w:r>
        <w:t xml:space="preserve"> (Lün</w:t>
      </w:r>
      <w:r>
        <w:t>e</w:t>
      </w:r>
      <w:r>
        <w:t xml:space="preserve">burg) </w:t>
      </w:r>
      <w:r w:rsidRPr="002B26C7">
        <w:rPr>
          <w:b/>
        </w:rPr>
        <w:t>1</w:t>
      </w:r>
      <w:r>
        <w:t xml:space="preserve">: 43 (1790). – Type: </w:t>
      </w:r>
      <w:r w:rsidRPr="002B26C7">
        <w:rPr>
          <w:i/>
        </w:rPr>
        <w:t>Sphaerobolus stell</w:t>
      </w:r>
      <w:r w:rsidRPr="002B26C7">
        <w:rPr>
          <w:i/>
        </w:rPr>
        <w:t>a</w:t>
      </w:r>
      <w:r w:rsidRPr="002B26C7">
        <w:rPr>
          <w:i/>
        </w:rPr>
        <w:t>tus</w:t>
      </w:r>
      <w:r>
        <w:t xml:space="preserve"> Tode 1790 </w:t>
      </w:r>
      <w:bookmarkStart w:id="0" w:name="SOS"/>
      <w:bookmarkEnd w:id="0"/>
      <w:r>
        <w:t>– [Fungi: Basidiomycota: Agar</w:t>
      </w:r>
      <w:r>
        <w:t>i</w:t>
      </w:r>
      <w:r>
        <w:t>comycotina: Agaricomycetes: Phallomycetidae: Geastrales: Geastraceae].</w:t>
      </w:r>
    </w:p>
    <w:p w:rsidR="00623A51" w:rsidRPr="000C7C11" w:rsidRDefault="00623A51" w:rsidP="002B26C7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6C7" w:rsidRDefault="002B26C7">
      <w:r>
        <w:separator/>
      </w:r>
    </w:p>
  </w:endnote>
  <w:endnote w:type="continuationSeparator" w:id="0">
    <w:p w:rsidR="002B26C7" w:rsidRDefault="002B2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6C7" w:rsidRDefault="002B26C7">
      <w:r>
        <w:separator/>
      </w:r>
    </w:p>
  </w:footnote>
  <w:footnote w:type="continuationSeparator" w:id="0">
    <w:p w:rsidR="002B26C7" w:rsidRDefault="002B2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201F1C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201F1C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01F1C"/>
    <w:rsid w:val="0023782C"/>
    <w:rsid w:val="002B26C7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201F1C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201F1C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201F1C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201F1C"/>
    <w:pPr>
      <w:ind w:left="0"/>
    </w:pPr>
  </w:style>
  <w:style w:type="paragraph" w:customStyle="1" w:styleId="Name">
    <w:name w:val="Name"/>
    <w:basedOn w:val="Normal"/>
    <w:rsid w:val="00201F1C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201F1C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201F1C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201F1C"/>
    <w:pPr>
      <w:outlineLvl w:val="4"/>
    </w:pPr>
    <w:rPr>
      <w:sz w:val="20"/>
    </w:rPr>
  </w:style>
  <w:style w:type="paragraph" w:customStyle="1" w:styleId="Data">
    <w:name w:val="Data"/>
    <w:basedOn w:val="Normal"/>
    <w:rsid w:val="00201F1C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201F1C"/>
    <w:pPr>
      <w:ind w:left="960"/>
    </w:pPr>
  </w:style>
  <w:style w:type="paragraph" w:styleId="TOC2">
    <w:name w:val="toc 2"/>
    <w:basedOn w:val="Normal"/>
    <w:next w:val="Normal"/>
    <w:autoRedefine/>
    <w:semiHidden/>
    <w:rsid w:val="00201F1C"/>
    <w:pPr>
      <w:ind w:left="160"/>
    </w:pPr>
  </w:style>
  <w:style w:type="paragraph" w:styleId="TOC3">
    <w:name w:val="toc 3"/>
    <w:basedOn w:val="Normal"/>
    <w:next w:val="Normal"/>
    <w:autoRedefine/>
    <w:semiHidden/>
    <w:rsid w:val="00201F1C"/>
    <w:pPr>
      <w:ind w:left="320"/>
    </w:pPr>
  </w:style>
  <w:style w:type="paragraph" w:styleId="TOC4">
    <w:name w:val="toc 4"/>
    <w:basedOn w:val="Normal"/>
    <w:next w:val="Normal"/>
    <w:autoRedefine/>
    <w:semiHidden/>
    <w:rsid w:val="00201F1C"/>
    <w:pPr>
      <w:ind w:left="480"/>
    </w:pPr>
  </w:style>
  <w:style w:type="paragraph" w:styleId="TOC5">
    <w:name w:val="toc 5"/>
    <w:basedOn w:val="Normal"/>
    <w:next w:val="Normal"/>
    <w:autoRedefine/>
    <w:semiHidden/>
    <w:rsid w:val="00201F1C"/>
    <w:pPr>
      <w:ind w:left="640"/>
    </w:pPr>
  </w:style>
  <w:style w:type="paragraph" w:styleId="TOC6">
    <w:name w:val="toc 6"/>
    <w:basedOn w:val="Normal"/>
    <w:next w:val="Normal"/>
    <w:autoRedefine/>
    <w:semiHidden/>
    <w:rsid w:val="00201F1C"/>
    <w:pPr>
      <w:ind w:left="800"/>
    </w:pPr>
  </w:style>
  <w:style w:type="paragraph" w:styleId="TOC8">
    <w:name w:val="toc 8"/>
    <w:basedOn w:val="Normal"/>
    <w:next w:val="Normal"/>
    <w:autoRedefine/>
    <w:semiHidden/>
    <w:rsid w:val="00201F1C"/>
    <w:pPr>
      <w:ind w:left="1120"/>
    </w:pPr>
  </w:style>
  <w:style w:type="paragraph" w:styleId="TOC9">
    <w:name w:val="toc 9"/>
    <w:basedOn w:val="Normal"/>
    <w:next w:val="Normal"/>
    <w:autoRedefine/>
    <w:semiHidden/>
    <w:rsid w:val="00201F1C"/>
    <w:pPr>
      <w:ind w:left="1280"/>
    </w:pPr>
  </w:style>
  <w:style w:type="paragraph" w:styleId="Header">
    <w:name w:val="header"/>
    <w:basedOn w:val="Normal"/>
    <w:rsid w:val="00201F1C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201F1C"/>
    <w:pPr>
      <w:ind w:left="0"/>
    </w:pPr>
    <w:rPr>
      <w:sz w:val="28"/>
    </w:rPr>
  </w:style>
  <w:style w:type="paragraph" w:customStyle="1" w:styleId="Family">
    <w:name w:val="Family"/>
    <w:basedOn w:val="Order"/>
    <w:rsid w:val="00201F1C"/>
  </w:style>
  <w:style w:type="paragraph" w:styleId="Footer">
    <w:name w:val="footer"/>
    <w:basedOn w:val="Normal"/>
    <w:rsid w:val="00201F1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01F1C"/>
  </w:style>
  <w:style w:type="paragraph" w:customStyle="1" w:styleId="Hierarchy">
    <w:name w:val="Hierarchy"/>
    <w:basedOn w:val="Normal"/>
    <w:rsid w:val="00201F1C"/>
    <w:pPr>
      <w:ind w:left="0"/>
    </w:pPr>
  </w:style>
  <w:style w:type="paragraph" w:customStyle="1" w:styleId="Genus">
    <w:name w:val="Genus"/>
    <w:basedOn w:val="Normal"/>
    <w:rsid w:val="00201F1C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201F1C"/>
    <w:pPr>
      <w:spacing w:after="120"/>
    </w:pPr>
  </w:style>
  <w:style w:type="paragraph" w:customStyle="1" w:styleId="Synonyms">
    <w:name w:val="Synonyms"/>
    <w:basedOn w:val="Genus"/>
    <w:rsid w:val="00201F1C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201F1C"/>
    <w:rPr>
      <w:b/>
    </w:rPr>
  </w:style>
  <w:style w:type="paragraph" w:styleId="Bibliography">
    <w:name w:val="Bibliography"/>
    <w:basedOn w:val="Normal"/>
    <w:rsid w:val="00201F1C"/>
    <w:pPr>
      <w:ind w:hanging="288"/>
    </w:pPr>
    <w:rPr>
      <w:b/>
    </w:rPr>
  </w:style>
  <w:style w:type="paragraph" w:customStyle="1" w:styleId="synonym">
    <w:name w:val="synonym"/>
    <w:basedOn w:val="Data"/>
    <w:rsid w:val="00201F1C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201F1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162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2014-01-02T12:31:00Z</dcterms:created>
  <dcterms:modified xsi:type="dcterms:W3CDTF">2014-01-02T12:31:00Z</dcterms:modified>
</cp:coreProperties>
</file>