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CB" w:rsidRDefault="00186BCB" w:rsidP="00186BCB">
      <w:pPr>
        <w:pStyle w:val="Term"/>
      </w:pPr>
      <w:r w:rsidRPr="00186BCB">
        <w:rPr>
          <w:b/>
        </w:rPr>
        <w:t>Asteromellopsis</w:t>
      </w:r>
      <w:r>
        <w:t xml:space="preserve"> H.E. Hess &amp; E. Müll., </w:t>
      </w:r>
      <w:r w:rsidRPr="00186BCB">
        <w:rPr>
          <w:i/>
        </w:rPr>
        <w:t>Ber. schweiz. bot. Ges.</w:t>
      </w:r>
      <w:r>
        <w:t xml:space="preserve"> </w:t>
      </w:r>
      <w:r w:rsidRPr="00186BCB">
        <w:rPr>
          <w:b/>
        </w:rPr>
        <w:t>61</w:t>
      </w:r>
      <w:r>
        <w:t xml:space="preserve">: 18 (1951). – Type: </w:t>
      </w:r>
      <w:r w:rsidRPr="00186BCB">
        <w:rPr>
          <w:i/>
        </w:rPr>
        <w:t>Aster</w:t>
      </w:r>
      <w:r w:rsidRPr="00186BCB">
        <w:rPr>
          <w:i/>
        </w:rPr>
        <w:t>o</w:t>
      </w:r>
      <w:r w:rsidRPr="00186BCB">
        <w:rPr>
          <w:i/>
        </w:rPr>
        <w:t>mellopsis insculpta</w:t>
      </w:r>
      <w:r>
        <w:t xml:space="preserve"> H.E. Hess &amp; E. Müll. 1951 – [Fungi: Ascomycota: Pezizomycotina: Dothide</w:t>
      </w:r>
      <w:r>
        <w:t>o</w:t>
      </w:r>
      <w:r>
        <w:t>mycetes: Dothideomycetidae: Dothideales: D</w:t>
      </w:r>
      <w:r>
        <w:t>o</w:t>
      </w:r>
      <w:r>
        <w:t>thideaceae].</w:t>
      </w:r>
    </w:p>
    <w:p w:rsidR="00186BCB" w:rsidRDefault="00186BCB" w:rsidP="00186BCB">
      <w:pPr>
        <w:pStyle w:val="Term"/>
      </w:pPr>
      <w:r w:rsidRPr="00186BCB">
        <w:rPr>
          <w:b/>
        </w:rPr>
        <w:t>Auerswaldia</w:t>
      </w:r>
      <w:r>
        <w:t xml:space="preserve"> Sacc., </w:t>
      </w:r>
      <w:r w:rsidRPr="00186BCB">
        <w:rPr>
          <w:i/>
        </w:rPr>
        <w:t>Syll. fung.</w:t>
      </w:r>
      <w:r>
        <w:t xml:space="preserve"> (Abellini) </w:t>
      </w:r>
      <w:r w:rsidRPr="00186BCB">
        <w:rPr>
          <w:b/>
        </w:rPr>
        <w:t>2</w:t>
      </w:r>
      <w:r>
        <w:t xml:space="preserve">: 626 (1883). – Type: </w:t>
      </w:r>
      <w:r w:rsidRPr="00186BCB">
        <w:rPr>
          <w:i/>
        </w:rPr>
        <w:t>Auerswaldia examinans</w:t>
      </w:r>
      <w:r>
        <w:t xml:space="preserve"> (Mont. &amp; Berk.) Sacc. 1883 – [Fungi: Ascomycota: P</w:t>
      </w:r>
      <w:r>
        <w:t>e</w:t>
      </w:r>
      <w:r>
        <w:t>zizomycotina: Dothideomycetes: Dothideomyce</w:t>
      </w:r>
      <w:r>
        <w:t>t</w:t>
      </w:r>
      <w:r>
        <w:t>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Aureobasidium</w:t>
      </w:r>
      <w:r>
        <w:t xml:space="preserve"> Viala &amp; G. Boyer, </w:t>
      </w:r>
      <w:r w:rsidRPr="00186BCB">
        <w:rPr>
          <w:i/>
        </w:rPr>
        <w:t>Rev. gén. Bot.</w:t>
      </w:r>
      <w:r>
        <w:t xml:space="preserve"> </w:t>
      </w:r>
      <w:r w:rsidRPr="00186BCB">
        <w:rPr>
          <w:b/>
        </w:rPr>
        <w:t>3</w:t>
      </w:r>
      <w:r>
        <w:t xml:space="preserve">: 371 (1891). – Type: </w:t>
      </w:r>
      <w:r w:rsidRPr="00186BCB">
        <w:rPr>
          <w:i/>
        </w:rPr>
        <w:t>Aureobasidium vitis</w:t>
      </w:r>
      <w:r>
        <w:t xml:space="preserve"> Viala &amp; G. Boyer 1891 – [Fungi: Ascomycota: Pezizom</w:t>
      </w:r>
      <w:r>
        <w:t>y</w:t>
      </w:r>
      <w:r>
        <w:t>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Bagnisiella</w:t>
      </w:r>
      <w:r>
        <w:t xml:space="preserve"> Speg., </w:t>
      </w:r>
      <w:r w:rsidRPr="00186BCB">
        <w:rPr>
          <w:i/>
        </w:rPr>
        <w:t>Anal. Soc. cient. argent.</w:t>
      </w:r>
      <w:r>
        <w:t xml:space="preserve"> </w:t>
      </w:r>
      <w:r w:rsidRPr="00186BCB">
        <w:rPr>
          <w:b/>
        </w:rPr>
        <w:t>10</w:t>
      </w:r>
      <w:r>
        <w:t xml:space="preserve"> (5-6): 146 (1880). – Type: </w:t>
      </w:r>
      <w:r w:rsidRPr="00186BCB">
        <w:rPr>
          <w:i/>
        </w:rPr>
        <w:t>Bagnisiella australis</w:t>
      </w:r>
      <w:r>
        <w:t xml:space="preserve"> Speg. 1880 – [Fungi: Ascomycota: Pezizomycotina: D</w:t>
      </w:r>
      <w:r>
        <w:t>o</w:t>
      </w:r>
      <w:r>
        <w:t>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Boerlagellopsis</w:t>
      </w:r>
      <w:r>
        <w:t xml:space="preserve"> C. Ramesh, </w:t>
      </w:r>
      <w:r w:rsidRPr="00186BCB">
        <w:rPr>
          <w:i/>
        </w:rPr>
        <w:t>5th Int. Congr. Pl. Pathol.</w:t>
      </w:r>
      <w:r>
        <w:t xml:space="preserve">: 138 (1988). – Type: </w:t>
      </w:r>
      <w:r w:rsidRPr="00186BCB">
        <w:rPr>
          <w:i/>
        </w:rPr>
        <w:t>Boerlagellopsis i</w:t>
      </w:r>
      <w:r w:rsidRPr="00186BCB">
        <w:rPr>
          <w:i/>
        </w:rPr>
        <w:t>n</w:t>
      </w:r>
      <w:r w:rsidRPr="00186BCB">
        <w:rPr>
          <w:i/>
        </w:rPr>
        <w:t>dica</w:t>
      </w:r>
      <w:r>
        <w:t xml:space="preserve"> C. Ramesh 1988 – [Fungi: Ascomycota: P</w:t>
      </w:r>
      <w:r>
        <w:t>e</w:t>
      </w:r>
      <w:r>
        <w:t>zizomycotina: Dothideomycetes: Dothideomyce</w:t>
      </w:r>
      <w:r>
        <w:t>t</w:t>
      </w:r>
      <w:r>
        <w:t>idae: Dothideales: Incertae sedis].</w:t>
      </w:r>
    </w:p>
    <w:p w:rsidR="00186BCB" w:rsidRDefault="00186BCB" w:rsidP="00186BCB">
      <w:pPr>
        <w:pStyle w:val="Term"/>
      </w:pPr>
      <w:r w:rsidRPr="00186BCB">
        <w:rPr>
          <w:b/>
        </w:rPr>
        <w:t>Botryochora</w:t>
      </w:r>
      <w:r>
        <w:t xml:space="preserve"> Torrend, </w:t>
      </w:r>
      <w:r w:rsidRPr="00186BCB">
        <w:rPr>
          <w:i/>
        </w:rPr>
        <w:t>Brotéria</w:t>
      </w:r>
      <w:r>
        <w:t xml:space="preserve"> sér. bot. </w:t>
      </w:r>
      <w:r w:rsidRPr="00186BCB">
        <w:rPr>
          <w:b/>
        </w:rPr>
        <w:t>12</w:t>
      </w:r>
      <w:r>
        <w:t xml:space="preserve">: 65 (1914). – Type: </w:t>
      </w:r>
      <w:r w:rsidRPr="00186BCB">
        <w:rPr>
          <w:i/>
        </w:rPr>
        <w:t>Botryochora nigra</w:t>
      </w:r>
      <w:r>
        <w:t xml:space="preserve"> (Torrend) To</w:t>
      </w:r>
      <w:r>
        <w:t>r</w:t>
      </w:r>
      <w:r>
        <w:t>rend 1914 – [Fungi: Ascomycota: Pezizom</w:t>
      </w:r>
      <w:r>
        <w:t>y</w:t>
      </w:r>
      <w:r>
        <w:t>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Coccostromella</w:t>
      </w:r>
      <w:r>
        <w:t xml:space="preserve"> Petr., </w:t>
      </w:r>
      <w:r w:rsidRPr="00186BCB">
        <w:rPr>
          <w:i/>
        </w:rPr>
        <w:t>Sydowia</w:t>
      </w:r>
      <w:r>
        <w:t xml:space="preserve"> </w:t>
      </w:r>
      <w:r w:rsidRPr="00186BCB">
        <w:rPr>
          <w:b/>
        </w:rPr>
        <w:t>21</w:t>
      </w:r>
      <w:r>
        <w:t xml:space="preserve">: 267 (1968) [‘1967’]. – Type: </w:t>
      </w:r>
      <w:r w:rsidRPr="00186BCB">
        <w:rPr>
          <w:i/>
        </w:rPr>
        <w:t>Coccostromella puttemansii</w:t>
      </w:r>
      <w:r>
        <w:t xml:space="preserve"> (Henn.) Petr. 1968 – [Fungi: Ascomycota: P</w:t>
      </w:r>
      <w:r>
        <w:t>e</w:t>
      </w:r>
      <w:r>
        <w:t>zizomycotina: Dothideomycetes: Dothideomyce</w:t>
      </w:r>
      <w:r>
        <w:t>t</w:t>
      </w:r>
      <w:r>
        <w:t>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Delphinella</w:t>
      </w:r>
      <w:r>
        <w:t xml:space="preserve"> (Sacc.) Kuntze, </w:t>
      </w:r>
      <w:r w:rsidRPr="00186BCB">
        <w:rPr>
          <w:i/>
        </w:rPr>
        <w:t>Revis. gen. pl.</w:t>
      </w:r>
      <w:r>
        <w:t xml:space="preserve"> (Lei</w:t>
      </w:r>
      <w:r>
        <w:t>p</w:t>
      </w:r>
      <w:r>
        <w:t xml:space="preserve">zig) </w:t>
      </w:r>
      <w:r w:rsidRPr="00186BCB">
        <w:rPr>
          <w:b/>
        </w:rPr>
        <w:t>3</w:t>
      </w:r>
      <w:r>
        <w:t xml:space="preserve"> (2): 74 (1898). – Type: </w:t>
      </w:r>
      <w:r w:rsidRPr="00186BCB">
        <w:rPr>
          <w:i/>
        </w:rPr>
        <w:t>Delphinella str</w:t>
      </w:r>
      <w:r w:rsidRPr="00186BCB">
        <w:rPr>
          <w:i/>
        </w:rPr>
        <w:t>o</w:t>
      </w:r>
      <w:r w:rsidRPr="00186BCB">
        <w:rPr>
          <w:i/>
        </w:rPr>
        <w:t>biligena</w:t>
      </w:r>
      <w:r>
        <w:t xml:space="preserve"> (Desm.) Sacc. ex E. Müll. &amp; Arx 1962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Dictyodothis</w:t>
      </w:r>
      <w:r>
        <w:t xml:space="preserve"> Theiss. &amp; Syd.,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13</w:t>
      </w:r>
      <w:r>
        <w:t xml:space="preserve"> (3/4): 346 (1915). – Type: </w:t>
      </w:r>
      <w:r w:rsidRPr="00186BCB">
        <w:rPr>
          <w:i/>
        </w:rPr>
        <w:t>Dictyodothis berberidis</w:t>
      </w:r>
      <w:r>
        <w:t xml:space="preserve"> (Rehm) Theiss. &amp; Syd. 1915 – [Fungi: Ascom</w:t>
      </w:r>
      <w:r>
        <w:t>y</w:t>
      </w:r>
      <w:r>
        <w:t>cota: Pezizomycotina: Dothideomycetes: D</w:t>
      </w:r>
      <w:r>
        <w:t>o</w:t>
      </w:r>
      <w:r>
        <w:t>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Didymochora</w:t>
      </w:r>
      <w:r>
        <w:t xml:space="preserve"> Höhn.,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60</w:t>
      </w:r>
      <w:r>
        <w:t xml:space="preserve">: 172 (1918). – Type: </w:t>
      </w:r>
      <w:r w:rsidRPr="00186BCB">
        <w:rPr>
          <w:i/>
        </w:rPr>
        <w:t>Didymochora betulina</w:t>
      </w:r>
      <w:r>
        <w:t xml:space="preserve"> Höhn. 1918 – [Fungi: Ascomycota: Pezizomycotina: Dothide</w:t>
      </w:r>
      <w:r>
        <w:t>o</w:t>
      </w:r>
      <w:r>
        <w:t>mycetes: Dothideomycetidae: Dothideales: D</w:t>
      </w:r>
      <w:r>
        <w:t>o</w:t>
      </w:r>
      <w:r>
        <w:t>thideaceae].</w:t>
      </w:r>
    </w:p>
    <w:p w:rsidR="00186BCB" w:rsidRDefault="00186BCB" w:rsidP="00186BCB">
      <w:pPr>
        <w:pStyle w:val="Term"/>
      </w:pPr>
      <w:r w:rsidRPr="00186BCB">
        <w:rPr>
          <w:b/>
        </w:rPr>
        <w:t>Dothichiza</w:t>
      </w:r>
      <w:r>
        <w:t xml:space="preserve"> Lib. ex Roum., </w:t>
      </w:r>
      <w:r w:rsidRPr="00186BCB">
        <w:rPr>
          <w:i/>
        </w:rPr>
        <w:t>Fungi Selecti Galliaei Exs.</w:t>
      </w:r>
      <w:r>
        <w:t xml:space="preserve">: no. 627 (1880). – Type: </w:t>
      </w:r>
      <w:r w:rsidRPr="00186BCB">
        <w:rPr>
          <w:i/>
        </w:rPr>
        <w:t>Dothichiza populea</w:t>
      </w:r>
      <w:r>
        <w:t xml:space="preserve"> Sacc. &amp; Briard 1884 – [Fungi: Ascomycota: P</w:t>
      </w:r>
      <w:r>
        <w:t>e</w:t>
      </w:r>
      <w:r>
        <w:t>zizomycotina: Dothideomycetes: Dothideomyce</w:t>
      </w:r>
      <w:r>
        <w:t>t</w:t>
      </w:r>
      <w:r>
        <w:t>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Dothidea</w:t>
      </w:r>
      <w:r>
        <w:t xml:space="preserve"> Fr., </w:t>
      </w:r>
      <w:r w:rsidRPr="00186BCB">
        <w:rPr>
          <w:i/>
        </w:rPr>
        <w:t>Observ. mycol.</w:t>
      </w:r>
      <w:r>
        <w:t xml:space="preserve"> (Havniae) </w:t>
      </w:r>
      <w:r w:rsidRPr="00186BCB">
        <w:rPr>
          <w:b/>
        </w:rPr>
        <w:t>2</w:t>
      </w:r>
      <w:r>
        <w:t xml:space="preserve">: 347 (1818). – Type: </w:t>
      </w:r>
      <w:r w:rsidRPr="00186BCB">
        <w:rPr>
          <w:i/>
        </w:rPr>
        <w:t>Dothidea sambuci</w:t>
      </w:r>
      <w:r>
        <w:t xml:space="preserve"> (Pers.) Fr. 1823 – [Fungi: Ascomycota: Pezizomycotina: D</w:t>
      </w:r>
      <w:r>
        <w:t>o</w:t>
      </w:r>
      <w:r>
        <w:t>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Dothiora</w:t>
      </w:r>
      <w:r>
        <w:t xml:space="preserve"> Fr., </w:t>
      </w:r>
      <w:r w:rsidRPr="00186BCB">
        <w:rPr>
          <w:i/>
        </w:rPr>
        <w:t>Summa veg. Scand.</w:t>
      </w:r>
      <w:r>
        <w:t xml:space="preserve"> Section Post. (Stockholm): 418 (1849). – Type: </w:t>
      </w:r>
      <w:r w:rsidRPr="00186BCB">
        <w:rPr>
          <w:i/>
        </w:rPr>
        <w:t>Dothiora pyrenophora</w:t>
      </w:r>
      <w:r>
        <w:t xml:space="preserve"> (Fr.) Fr. 1849 – [Fungi: Ascom</w:t>
      </w:r>
      <w:r>
        <w:t>y</w:t>
      </w:r>
      <w:r>
        <w:t>cota: Pezizomycotina: Dothideomycetes: D</w:t>
      </w:r>
      <w:r>
        <w:t>o</w:t>
      </w:r>
      <w:r>
        <w:t>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Endodothiora</w:t>
      </w:r>
      <w:r>
        <w:t xml:space="preserve"> Petr.,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27</w:t>
      </w:r>
      <w:r>
        <w:t xml:space="preserve"> (5/6): 345 (1929). – Type: </w:t>
      </w:r>
      <w:r w:rsidRPr="00186BCB">
        <w:rPr>
          <w:i/>
        </w:rPr>
        <w:t>Endodothiora sydowiana</w:t>
      </w:r>
      <w:r>
        <w:t xml:space="preserve"> Petr. 1929 – [Fungi: Ascomycota: Pezizomycotina: D</w:t>
      </w:r>
      <w:r>
        <w:t>o</w:t>
      </w:r>
      <w:r>
        <w:t>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Hormonema</w:t>
      </w:r>
      <w:r>
        <w:t xml:space="preserve"> Lagerb. &amp; Melin, </w:t>
      </w:r>
      <w:r w:rsidRPr="00186BCB">
        <w:rPr>
          <w:i/>
        </w:rPr>
        <w:t>Svensk Skogsvård</w:t>
      </w:r>
      <w:r w:rsidRPr="00186BCB">
        <w:rPr>
          <w:i/>
        </w:rPr>
        <w:t>s</w:t>
      </w:r>
      <w:r w:rsidRPr="00186BCB">
        <w:rPr>
          <w:i/>
        </w:rPr>
        <w:t>förening Tidskr.</w:t>
      </w:r>
      <w:r>
        <w:t xml:space="preserve"> </w:t>
      </w:r>
      <w:r w:rsidRPr="00186BCB">
        <w:rPr>
          <w:b/>
        </w:rPr>
        <w:t>25</w:t>
      </w:r>
      <w:r>
        <w:t xml:space="preserve">: 233 (1927). – Type: </w:t>
      </w:r>
      <w:r w:rsidRPr="00186BCB">
        <w:rPr>
          <w:i/>
        </w:rPr>
        <w:t>Ho</w:t>
      </w:r>
      <w:r w:rsidRPr="00186BCB">
        <w:rPr>
          <w:i/>
        </w:rPr>
        <w:t>r</w:t>
      </w:r>
      <w:r w:rsidRPr="00186BCB">
        <w:rPr>
          <w:i/>
        </w:rPr>
        <w:t>monema dematioides</w:t>
      </w:r>
      <w:r>
        <w:t xml:space="preserve"> Lagerb. &amp; Melin 1927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Jaffuela</w:t>
      </w:r>
      <w:r>
        <w:t xml:space="preserve"> Speg., </w:t>
      </w:r>
      <w:r w:rsidRPr="00186BCB">
        <w:rPr>
          <w:i/>
        </w:rPr>
        <w:t>Boln Acad. nac. Cienc. Córdoba</w:t>
      </w:r>
      <w:r>
        <w:t xml:space="preserve"> </w:t>
      </w:r>
      <w:r w:rsidRPr="00186BCB">
        <w:rPr>
          <w:b/>
        </w:rPr>
        <w:t>25</w:t>
      </w:r>
      <w:r>
        <w:t xml:space="preserve">: 39 (1921). – Type: </w:t>
      </w:r>
      <w:r w:rsidRPr="00186BCB">
        <w:rPr>
          <w:i/>
        </w:rPr>
        <w:t>Jaffuela chilensis</w:t>
      </w:r>
      <w:r>
        <w:t xml:space="preserve"> Speg. 1921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Japonia</w:t>
      </w:r>
      <w:r>
        <w:t xml:space="preserve"> Höhn., </w:t>
      </w:r>
      <w:r w:rsidRPr="00186BCB">
        <w:rPr>
          <w:i/>
        </w:rPr>
        <w:t>Sber. Akad. Wiss. Wien</w:t>
      </w:r>
      <w:r>
        <w:t xml:space="preserve"> Math.-naturw. Kl., Abt. 1 </w:t>
      </w:r>
      <w:r w:rsidRPr="00186BCB">
        <w:rPr>
          <w:b/>
        </w:rPr>
        <w:t>118</w:t>
      </w:r>
      <w:r>
        <w:t xml:space="preserve">: 879 [67 repr.] (1909). – Type: </w:t>
      </w:r>
      <w:r w:rsidRPr="00186BCB">
        <w:rPr>
          <w:i/>
        </w:rPr>
        <w:t>Japonia quercus</w:t>
      </w:r>
      <w:r>
        <w:t xml:space="preserve"> Höhn. 1909 – [Fungi: A</w:t>
      </w:r>
      <w:r>
        <w:t>s</w:t>
      </w:r>
      <w:r>
        <w:t>comycota: Pezizomycotina: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Kabatia</w:t>
      </w:r>
      <w:r>
        <w:t xml:space="preserve"> Bubák, </w:t>
      </w:r>
      <w:r w:rsidRPr="00186BCB">
        <w:rPr>
          <w:i/>
        </w:rPr>
        <w:t>Öst. bot. Z.</w:t>
      </w:r>
      <w:r>
        <w:t xml:space="preserve"> </w:t>
      </w:r>
      <w:r w:rsidRPr="00186BCB">
        <w:rPr>
          <w:b/>
        </w:rPr>
        <w:t>54</w:t>
      </w:r>
      <w:r>
        <w:t xml:space="preserve">: 28 (1904). – Type: </w:t>
      </w:r>
      <w:r w:rsidRPr="00186BCB">
        <w:rPr>
          <w:i/>
        </w:rPr>
        <w:t>Kabatia latemarensis</w:t>
      </w:r>
      <w:r>
        <w:t xml:space="preserve"> Bubák 1904 – [Fungi: A</w:t>
      </w:r>
      <w:r>
        <w:t>s</w:t>
      </w:r>
      <w:r>
        <w:t>comycota: Pezizomycotina: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lastRenderedPageBreak/>
        <w:t>Kabatiella</w:t>
      </w:r>
      <w:r>
        <w:t xml:space="preserve"> Bubák,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46</w:t>
      </w:r>
      <w:r>
        <w:t xml:space="preserve">: 297 (1907). – Type: </w:t>
      </w:r>
      <w:r w:rsidRPr="00186BCB">
        <w:rPr>
          <w:i/>
        </w:rPr>
        <w:t>Kabatiella microsticta</w:t>
      </w:r>
      <w:r>
        <w:t xml:space="preserve"> Bubák 1907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Kabatina</w:t>
      </w:r>
      <w:r>
        <w:t xml:space="preserve"> R. Schneid. &amp; Arx, </w:t>
      </w:r>
      <w:r w:rsidRPr="00186BCB">
        <w:rPr>
          <w:i/>
        </w:rPr>
        <w:t>Phytopath. Z.</w:t>
      </w:r>
      <w:r>
        <w:t xml:space="preserve"> </w:t>
      </w:r>
      <w:r w:rsidRPr="00186BCB">
        <w:rPr>
          <w:b/>
        </w:rPr>
        <w:t>57</w:t>
      </w:r>
      <w:r>
        <w:t xml:space="preserve">: 179 (1966). – Type: </w:t>
      </w:r>
      <w:r w:rsidRPr="00186BCB">
        <w:rPr>
          <w:i/>
        </w:rPr>
        <w:t>Kabatina thujae</w:t>
      </w:r>
      <w:r>
        <w:t xml:space="preserve"> R. Schneid. &amp; Arx 1966 – [Fungi: Ascomycota: Pezizomycotina: Dothideomycetes: Dothideomycetidae: Dothide</w:t>
      </w:r>
      <w:r>
        <w:t>a</w:t>
      </w:r>
      <w:r>
        <w:t>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Kellermania</w:t>
      </w:r>
      <w:r>
        <w:t xml:space="preserve"> Ellis &amp; Everh., </w:t>
      </w:r>
      <w:r w:rsidRPr="00186BCB">
        <w:rPr>
          <w:i/>
        </w:rPr>
        <w:t>J. Mycol.</w:t>
      </w:r>
      <w:r>
        <w:t xml:space="preserve"> </w:t>
      </w:r>
      <w:r w:rsidRPr="00186BCB">
        <w:rPr>
          <w:b/>
        </w:rPr>
        <w:t>1</w:t>
      </w:r>
      <w:r>
        <w:t xml:space="preserve"> (12): 153 (1885). – Type: </w:t>
      </w:r>
      <w:r w:rsidRPr="00186BCB">
        <w:rPr>
          <w:i/>
        </w:rPr>
        <w:t>Kellermania yuccigena</w:t>
      </w:r>
      <w:r>
        <w:t xml:space="preserve"> Ellis &amp; Everh. 1885 – [Fungi: Ascomycota: Pezizom</w:t>
      </w:r>
      <w:r>
        <w:t>y</w:t>
      </w:r>
      <w:r>
        <w:t>cotina: Dothideomycetes: Dothideomycetidae: Dothideales: Planistromellaceae].</w:t>
      </w:r>
    </w:p>
    <w:p w:rsidR="00186BCB" w:rsidRDefault="00186BCB" w:rsidP="00186BCB">
      <w:pPr>
        <w:pStyle w:val="Term"/>
      </w:pPr>
      <w:r w:rsidRPr="00186BCB">
        <w:rPr>
          <w:b/>
        </w:rPr>
        <w:t>Mycoporis</w:t>
      </w:r>
      <w:r>
        <w:t xml:space="preserve"> Clem., </w:t>
      </w:r>
      <w:r w:rsidRPr="00186BCB">
        <w:rPr>
          <w:i/>
        </w:rPr>
        <w:t>Gen. Fung.</w:t>
      </w:r>
      <w:r>
        <w:t xml:space="preserve"> (Minneapolis): 50, 173 (1909). – Type: </w:t>
      </w:r>
      <w:r w:rsidRPr="00186BCB">
        <w:rPr>
          <w:i/>
        </w:rPr>
        <w:t>Mycoporis perexigua</w:t>
      </w:r>
      <w:r>
        <w:t xml:space="preserve"> (Müll. Arg.) Clem. 1909 – [Fungi: Ascomycota: Peziz</w:t>
      </w:r>
      <w:r>
        <w:t>o</w:t>
      </w:r>
      <w:r>
        <w:t>mycotina: Dothideomycetes: Incertae sedis: D</w:t>
      </w:r>
      <w:r>
        <w:t>o</w:t>
      </w:r>
      <w:r>
        <w:t>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Omphalospora</w:t>
      </w:r>
      <w:r>
        <w:t xml:space="preserve"> Theiss. &amp; Syd.,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13</w:t>
      </w:r>
      <w:r>
        <w:t xml:space="preserve"> (3/4): 361 (1915). – Type: </w:t>
      </w:r>
      <w:r w:rsidRPr="00186BCB">
        <w:rPr>
          <w:i/>
        </w:rPr>
        <w:t>Omphalospora ste</w:t>
      </w:r>
      <w:r w:rsidRPr="00186BCB">
        <w:rPr>
          <w:i/>
        </w:rPr>
        <w:t>l</w:t>
      </w:r>
      <w:r w:rsidRPr="00186BCB">
        <w:rPr>
          <w:i/>
        </w:rPr>
        <w:t>lariae</w:t>
      </w:r>
      <w:r>
        <w:t xml:space="preserve"> (Lib.) Theiss. &amp; Syd. 1915 – [Fungi: A</w:t>
      </w:r>
      <w:r>
        <w:t>s</w:t>
      </w:r>
      <w:r>
        <w:t>comycota: Pezizomycotina: Dothideomycetes: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Pachysacca</w:t>
      </w:r>
      <w:r>
        <w:t xml:space="preserve"> Syd.,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28</w:t>
      </w:r>
      <w:r>
        <w:t xml:space="preserve"> (5/6): 435 (1930). – Type: </w:t>
      </w:r>
      <w:r w:rsidRPr="00186BCB">
        <w:rPr>
          <w:i/>
        </w:rPr>
        <w:t>Pachysacca eucalypti</w:t>
      </w:r>
      <w:r>
        <w:t xml:space="preserve"> Syd. 1930 – [Fungi: Ascomycota: Pezizomycotina: D</w:t>
      </w:r>
      <w:r>
        <w:t>o</w:t>
      </w:r>
      <w:r>
        <w:t>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Phaeocryptopus</w:t>
      </w:r>
      <w:r>
        <w:t xml:space="preserve"> Naumov, </w:t>
      </w:r>
      <w:r w:rsidRPr="00186BCB">
        <w:rPr>
          <w:i/>
        </w:rPr>
        <w:t>Bull. Soc. mycol. Fr.</w:t>
      </w:r>
      <w:r>
        <w:t xml:space="preserve"> </w:t>
      </w:r>
      <w:r w:rsidRPr="00186BCB">
        <w:rPr>
          <w:b/>
        </w:rPr>
        <w:t>30</w:t>
      </w:r>
      <w:r>
        <w:t xml:space="preserve"> (1): 424 (1915). – Type: </w:t>
      </w:r>
      <w:r w:rsidRPr="00186BCB">
        <w:rPr>
          <w:i/>
        </w:rPr>
        <w:t>Phaeocryptopus abietis</w:t>
      </w:r>
      <w:r>
        <w:t xml:space="preserve"> Naumov 1914 – [Fungi: Ascomycota: Pezizom</w:t>
      </w:r>
      <w:r>
        <w:t>y</w:t>
      </w:r>
      <w:r>
        <w:t>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Phyllachorella</w:t>
      </w:r>
      <w:r>
        <w:t xml:space="preserve"> Syd.,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12</w:t>
      </w:r>
      <w:r>
        <w:t xml:space="preserve"> (5): 489 (1914). – Type: </w:t>
      </w:r>
      <w:r w:rsidRPr="00186BCB">
        <w:rPr>
          <w:i/>
        </w:rPr>
        <w:t>Phyllachorella micheliae</w:t>
      </w:r>
      <w:r>
        <w:t xml:space="preserve"> Syd. 1914 – [Fungi: Ascomycota: Pezizomycotina: D</w:t>
      </w:r>
      <w:r>
        <w:t>o</w:t>
      </w:r>
      <w:r>
        <w:t>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Piptarthron</w:t>
      </w:r>
      <w:r>
        <w:t xml:space="preserve"> Mont. ex Höhn.,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60</w:t>
      </w:r>
      <w:r>
        <w:t xml:space="preserve">: 202 (1918). – Type: </w:t>
      </w:r>
      <w:r w:rsidRPr="00186BCB">
        <w:rPr>
          <w:i/>
        </w:rPr>
        <w:t>Piptarthron macrosporum</w:t>
      </w:r>
      <w:r>
        <w:t xml:space="preserve"> (Durieu &amp; Mont.) Höhn. 1919 – [Fungi: Ascom</w:t>
      </w:r>
      <w:r>
        <w:t>y</w:t>
      </w:r>
      <w:r>
        <w:t>cota: Pezizomycotina: Dothideomycetes: D</w:t>
      </w:r>
      <w:r>
        <w:t>o</w:t>
      </w:r>
      <w:r>
        <w:t>thideomycetidae: Dothideales: Planistromell</w:t>
      </w:r>
      <w:r>
        <w:t>a</w:t>
      </w:r>
      <w:r>
        <w:t>ceae].</w:t>
      </w:r>
    </w:p>
    <w:p w:rsidR="00186BCB" w:rsidRDefault="00186BCB" w:rsidP="00186BCB">
      <w:pPr>
        <w:pStyle w:val="Term"/>
      </w:pPr>
      <w:r w:rsidRPr="00186BCB">
        <w:rPr>
          <w:b/>
        </w:rPr>
        <w:t>Placosphaeria</w:t>
      </w:r>
      <w:r>
        <w:t xml:space="preserve"> (De Not.) Sacc., </w:t>
      </w:r>
      <w:r w:rsidRPr="00186BCB">
        <w:rPr>
          <w:i/>
        </w:rPr>
        <w:t>Michelia</w:t>
      </w:r>
      <w:r>
        <w:t xml:space="preserve"> </w:t>
      </w:r>
      <w:r w:rsidRPr="00186BCB">
        <w:rPr>
          <w:b/>
        </w:rPr>
        <w:t>2</w:t>
      </w:r>
      <w:r>
        <w:t xml:space="preserve"> (no. 6): 115 (1880). – Type: </w:t>
      </w:r>
      <w:r w:rsidRPr="00186BCB">
        <w:rPr>
          <w:i/>
        </w:rPr>
        <w:t>Placosphaeria sedi</w:t>
      </w:r>
      <w:r>
        <w:t xml:space="preserve"> Sacc. 1880 – [Fungi: Ascomycota: Pezizomycotina: D</w:t>
      </w:r>
      <w:r>
        <w:t>o</w:t>
      </w:r>
      <w:r>
        <w:t>thideomycetes: Dothideomycetidae: Dothideales: Incertae sedis].</w:t>
      </w:r>
    </w:p>
    <w:p w:rsidR="00186BCB" w:rsidRDefault="00186BCB" w:rsidP="00186BCB">
      <w:pPr>
        <w:pStyle w:val="Term"/>
      </w:pPr>
      <w:r w:rsidRPr="00186BCB">
        <w:rPr>
          <w:b/>
        </w:rPr>
        <w:t>Plowrightia</w:t>
      </w:r>
      <w:r>
        <w:t xml:space="preserve"> Sacc., </w:t>
      </w:r>
      <w:r w:rsidRPr="00186BCB">
        <w:rPr>
          <w:i/>
        </w:rPr>
        <w:t>Syll. fung.</w:t>
      </w:r>
      <w:r>
        <w:t xml:space="preserve"> (Abellini) </w:t>
      </w:r>
      <w:r w:rsidRPr="00186BCB">
        <w:rPr>
          <w:b/>
        </w:rPr>
        <w:t>2</w:t>
      </w:r>
      <w:r>
        <w:t xml:space="preserve">: 635 (1883). – Type: </w:t>
      </w:r>
      <w:r w:rsidRPr="00186BCB">
        <w:rPr>
          <w:i/>
        </w:rPr>
        <w:t>Plowrightia ribesia</w:t>
      </w:r>
      <w:r>
        <w:t xml:space="preserve"> (Pers.) Sacc. 1883 – [Fungi: Ascomycota: Pezizomycotina: D</w:t>
      </w:r>
      <w:r>
        <w:t>o</w:t>
      </w:r>
      <w:r>
        <w:t>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Podoplaconema</w:t>
      </w:r>
      <w:r>
        <w:t xml:space="preserve"> Petr.,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19</w:t>
      </w:r>
      <w:r>
        <w:t xml:space="preserve"> (1/2): 83 (1921). – Type: </w:t>
      </w:r>
      <w:r w:rsidRPr="00186BCB">
        <w:rPr>
          <w:i/>
        </w:rPr>
        <w:t>Podoplaconema melaenum</w:t>
      </w:r>
      <w:r>
        <w:t xml:space="preserve"> (Fr.) Petr. 1921 – [Fungi: Ascomycota: Pezizom</w:t>
      </w:r>
      <w:r>
        <w:t>y</w:t>
      </w:r>
      <w:r>
        <w:t>cotina: Dothideomycetes: Dothideomycetidae: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Pringsheimia</w:t>
      </w:r>
      <w:r>
        <w:t xml:space="preserve"> Schulzer, </w:t>
      </w:r>
      <w:r w:rsidRPr="00186BCB">
        <w:rPr>
          <w:i/>
        </w:rPr>
        <w:t>Verh. zool.-bot. Ges. Wien</w:t>
      </w:r>
      <w:r>
        <w:t xml:space="preserve"> </w:t>
      </w:r>
      <w:r w:rsidRPr="00186BCB">
        <w:rPr>
          <w:b/>
        </w:rPr>
        <w:t>16</w:t>
      </w:r>
      <w:r>
        <w:t xml:space="preserve">: 57 (1866). – Type: </w:t>
      </w:r>
      <w:r w:rsidRPr="00186BCB">
        <w:rPr>
          <w:i/>
        </w:rPr>
        <w:t>Pringsheimia rosarum</w:t>
      </w:r>
      <w:r>
        <w:t xml:space="preserve"> Schulzer 1866 – [Fungi: Ascomycota: Pezizom</w:t>
      </w:r>
      <w:r>
        <w:t>y</w:t>
      </w:r>
      <w:r>
        <w:t>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Saccothecium</w:t>
      </w:r>
      <w:r>
        <w:t xml:space="preserve"> Fr., </w:t>
      </w:r>
      <w:r w:rsidRPr="00186BCB">
        <w:rPr>
          <w:i/>
        </w:rPr>
        <w:t>Fl. Scan.</w:t>
      </w:r>
      <w:r>
        <w:t xml:space="preserve">: 349 (1836). – Type: </w:t>
      </w:r>
      <w:r w:rsidRPr="00186BCB">
        <w:rPr>
          <w:i/>
        </w:rPr>
        <w:t>Saccothecium sepincola</w:t>
      </w:r>
      <w:r>
        <w:t xml:space="preserve"> (Fr.) Fr. 1849 – [Fungi: Ascomycota: Pezizomycotina: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Sarcophoma</w:t>
      </w:r>
      <w:r>
        <w:t xml:space="preserve"> Höhn., </w:t>
      </w:r>
      <w:r w:rsidRPr="00186BCB">
        <w:rPr>
          <w:i/>
        </w:rPr>
        <w:t>Sber. Akad. Wiss. Wien</w:t>
      </w:r>
      <w:r>
        <w:t xml:space="preserve"> Math.-naturw. Kl., Abt. 1 </w:t>
      </w:r>
      <w:r w:rsidRPr="00186BCB">
        <w:rPr>
          <w:b/>
        </w:rPr>
        <w:t>125</w:t>
      </w:r>
      <w:r>
        <w:t xml:space="preserve"> (1-2): 75 (1916). – Type: </w:t>
      </w:r>
      <w:r w:rsidRPr="00186BCB">
        <w:rPr>
          <w:i/>
        </w:rPr>
        <w:t>Sarcophoma endogenospora</w:t>
      </w:r>
      <w:r>
        <w:t xml:space="preserve"> Höhn. 1916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Scirrhia</w:t>
      </w:r>
      <w:r>
        <w:t xml:space="preserve"> Nitschke ex Fuckel, </w:t>
      </w:r>
      <w:r w:rsidRPr="00186BCB">
        <w:rPr>
          <w:i/>
        </w:rPr>
        <w:t>Jb. nassau. Ver. Naturk.</w:t>
      </w:r>
      <w:r>
        <w:t xml:space="preserve"> </w:t>
      </w:r>
      <w:r w:rsidRPr="00186BCB">
        <w:rPr>
          <w:b/>
        </w:rPr>
        <w:t>23-24</w:t>
      </w:r>
      <w:r>
        <w:t xml:space="preserve">: 220 (1870) [‘1869-70’]. – Type: </w:t>
      </w:r>
      <w:r w:rsidRPr="00186BCB">
        <w:rPr>
          <w:i/>
        </w:rPr>
        <w:t>Scirrhia rimosa</w:t>
      </w:r>
      <w:r>
        <w:t xml:space="preserve"> (Alb. &amp; Schwein.) Fuckel 1870 – [Fungi: Ascomycota: Pezizomycotina: Dothide</w:t>
      </w:r>
      <w:r>
        <w:t>o</w:t>
      </w:r>
      <w:r>
        <w:t>mycetes: Dothideomycetidae: Dothideales: D</w:t>
      </w:r>
      <w:r>
        <w:t>o</w:t>
      </w:r>
      <w:r>
        <w:t>thideaceae].</w:t>
      </w:r>
    </w:p>
    <w:p w:rsidR="00186BCB" w:rsidRDefault="00186BCB" w:rsidP="00186BCB">
      <w:pPr>
        <w:pStyle w:val="Term"/>
      </w:pPr>
      <w:r w:rsidRPr="00186BCB">
        <w:rPr>
          <w:b/>
        </w:rPr>
        <w:t>Sclerophoma</w:t>
      </w:r>
      <w:r>
        <w:t xml:space="preserve"> Höhn., </w:t>
      </w:r>
      <w:r w:rsidRPr="00186BCB">
        <w:rPr>
          <w:i/>
        </w:rPr>
        <w:t>Sber. Akad. Wiss. Wien</w:t>
      </w:r>
      <w:r>
        <w:t xml:space="preserve"> Math.-naturw. Kl., Abt. 1 </w:t>
      </w:r>
      <w:r w:rsidRPr="00186BCB">
        <w:rPr>
          <w:b/>
        </w:rPr>
        <w:t>118</w:t>
      </w:r>
      <w:r>
        <w:t>: 1234 [78 repr.] (1909) – [Fungi: Ascomycota: Pezizomycotina: Dothide</w:t>
      </w:r>
      <w:r>
        <w:t>o</w:t>
      </w:r>
      <w:r>
        <w:t>mycetes: Dothideomycetidae: Dothideales: D</w:t>
      </w:r>
      <w:r>
        <w:t>o</w:t>
      </w:r>
      <w:r>
        <w:t>thioraceae].</w:t>
      </w:r>
    </w:p>
    <w:p w:rsidR="00186BCB" w:rsidRDefault="00186BCB" w:rsidP="00186BCB">
      <w:pPr>
        <w:pStyle w:val="Term"/>
      </w:pPr>
      <w:r w:rsidRPr="00186BCB">
        <w:rPr>
          <w:b/>
        </w:rPr>
        <w:t>Selenophoma</w:t>
      </w:r>
      <w:r>
        <w:t xml:space="preserve"> Maire, </w:t>
      </w:r>
      <w:r w:rsidRPr="00186BCB">
        <w:rPr>
          <w:i/>
        </w:rPr>
        <w:t>Bull. Soc. bot. Fr.</w:t>
      </w:r>
      <w:r>
        <w:t xml:space="preserve"> </w:t>
      </w:r>
      <w:r w:rsidRPr="00186BCB">
        <w:rPr>
          <w:b/>
        </w:rPr>
        <w:t>53</w:t>
      </w:r>
      <w:r>
        <w:t xml:space="preserve">: clxxxvii (1907). – Type: </w:t>
      </w:r>
      <w:r w:rsidRPr="00186BCB">
        <w:rPr>
          <w:i/>
        </w:rPr>
        <w:t>Selenophoma catananches</w:t>
      </w:r>
      <w:r>
        <w:t xml:space="preserve"> Maire 1906 – [Fungi: Ascomycota: Pezizomycotina: D</w:t>
      </w:r>
      <w:r>
        <w:t>o</w:t>
      </w:r>
      <w:r>
        <w:t>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lastRenderedPageBreak/>
        <w:t>Stylodothis</w:t>
      </w:r>
      <w:r>
        <w:t xml:space="preserve"> Arx &amp; E. Müll., </w:t>
      </w:r>
      <w:r w:rsidRPr="00186BCB">
        <w:rPr>
          <w:i/>
        </w:rPr>
        <w:t>Stud. Mycol.</w:t>
      </w:r>
      <w:r>
        <w:t xml:space="preserve"> </w:t>
      </w:r>
      <w:r w:rsidRPr="00186BCB">
        <w:rPr>
          <w:b/>
        </w:rPr>
        <w:t>9</w:t>
      </w:r>
      <w:r>
        <w:t xml:space="preserve">: 11 (1975). – Type: </w:t>
      </w:r>
      <w:r w:rsidRPr="00186BCB">
        <w:rPr>
          <w:i/>
        </w:rPr>
        <w:t>Stylodothis puccinioides</w:t>
      </w:r>
      <w:r>
        <w:t xml:space="preserve"> (DC.) Arx &amp; E. Müll. 1975 – [Fungi: Ascomycota: P</w:t>
      </w:r>
      <w:r>
        <w:t>e</w:t>
      </w:r>
      <w:r>
        <w:t>zizomycotina: Dothideomycetes: Dothideomyce</w:t>
      </w:r>
      <w:r>
        <w:t>t</w:t>
      </w:r>
      <w:r>
        <w:t>idae: Dothideales: Dothideaceae].</w:t>
      </w:r>
    </w:p>
    <w:p w:rsidR="00186BCB" w:rsidRDefault="00186BCB" w:rsidP="00186BCB">
      <w:pPr>
        <w:pStyle w:val="Term"/>
      </w:pPr>
      <w:r w:rsidRPr="00186BCB">
        <w:rPr>
          <w:b/>
        </w:rPr>
        <w:t>Sydowia</w:t>
      </w:r>
      <w:r>
        <w:t xml:space="preserve"> Bres.,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34</w:t>
      </w:r>
      <w:r>
        <w:t xml:space="preserve"> (Beibl.): 66 (1895). – Type: </w:t>
      </w:r>
      <w:r w:rsidRPr="00186BCB">
        <w:rPr>
          <w:i/>
        </w:rPr>
        <w:t>Sydowia gregaria</w:t>
      </w:r>
      <w:r>
        <w:t xml:space="preserve"> Bres. 1895 – [Fungi: A</w:t>
      </w:r>
      <w:r>
        <w:t>s</w:t>
      </w:r>
      <w:r>
        <w:t>comycota: Pezizomycotina: Dothideomycetes: Dothideomycetidae: Dothideales: Dothioraceae].</w:t>
      </w:r>
    </w:p>
    <w:p w:rsidR="00186BCB" w:rsidRDefault="00186BCB" w:rsidP="00186BCB">
      <w:pPr>
        <w:pStyle w:val="Term"/>
      </w:pPr>
      <w:r w:rsidRPr="00186BCB">
        <w:rPr>
          <w:b/>
        </w:rPr>
        <w:t>Teratosphaeria</w:t>
      </w:r>
      <w:r>
        <w:t xml:space="preserve"> Syd. &amp; P. Syd., </w:t>
      </w:r>
      <w:r w:rsidRPr="00186BCB">
        <w:rPr>
          <w:i/>
        </w:rPr>
        <w:t>Annls mycol.</w:t>
      </w:r>
      <w:r>
        <w:t xml:space="preserve"> </w:t>
      </w:r>
      <w:r w:rsidRPr="00186BCB">
        <w:rPr>
          <w:b/>
        </w:rPr>
        <w:t>10</w:t>
      </w:r>
      <w:r>
        <w:t xml:space="preserve"> (1): 39 (1912). – Type: </w:t>
      </w:r>
      <w:r w:rsidRPr="00186BCB">
        <w:rPr>
          <w:i/>
        </w:rPr>
        <w:t>Teratosphaeria fibrillosa</w:t>
      </w:r>
      <w:r>
        <w:t xml:space="preserve"> Syd. &amp; P. Syd. 1912 – [Fungi: Ascomycota: P</w:t>
      </w:r>
      <w:r>
        <w:t>e</w:t>
      </w:r>
      <w:r>
        <w:t>zizomycotina: Dothideomycetes: Dothideomyce</w:t>
      </w:r>
      <w:r>
        <w:t>t</w:t>
      </w:r>
      <w:r>
        <w:t>idae: Dothideales: Teratosphaeriaceae].</w:t>
      </w:r>
    </w:p>
    <w:p w:rsidR="00186BCB" w:rsidRDefault="00186BCB" w:rsidP="00186BCB">
      <w:pPr>
        <w:pStyle w:val="Term"/>
      </w:pPr>
      <w:r w:rsidRPr="00186BCB">
        <w:rPr>
          <w:b/>
        </w:rPr>
        <w:t>Vestergrenia</w:t>
      </w:r>
      <w:r>
        <w:t xml:space="preserve"> Rehm,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40</w:t>
      </w:r>
      <w:r>
        <w:t xml:space="preserve">: 100 (1901). – Type: </w:t>
      </w:r>
      <w:r w:rsidRPr="00186BCB">
        <w:rPr>
          <w:i/>
        </w:rPr>
        <w:t>Vestergrenia nervisequia</w:t>
      </w:r>
      <w:r>
        <w:t xml:space="preserve"> Rehm 1901 – [Fungi: Ascomycota: Pezizomycotina: Dothide</w:t>
      </w:r>
      <w:r>
        <w:t>o</w:t>
      </w:r>
      <w:r>
        <w:t>mycetes: Dothideomycetidae: Dothideales: D</w:t>
      </w:r>
      <w:r>
        <w:t>o</w:t>
      </w:r>
      <w:r>
        <w:t>thideaceae].</w:t>
      </w:r>
    </w:p>
    <w:p w:rsidR="00186BCB" w:rsidRDefault="00186BCB" w:rsidP="00186BCB">
      <w:pPr>
        <w:pStyle w:val="Term"/>
      </w:pPr>
      <w:r w:rsidRPr="00186BCB">
        <w:rPr>
          <w:b/>
        </w:rPr>
        <w:t>Yoshinagaia</w:t>
      </w:r>
      <w:r>
        <w:t xml:space="preserve"> Henn., </w:t>
      </w:r>
      <w:r w:rsidRPr="00186BCB">
        <w:rPr>
          <w:i/>
        </w:rPr>
        <w:t>Hedwigia</w:t>
      </w:r>
      <w:r>
        <w:t xml:space="preserve"> </w:t>
      </w:r>
      <w:r w:rsidRPr="00186BCB">
        <w:rPr>
          <w:b/>
        </w:rPr>
        <w:t>43</w:t>
      </w:r>
      <w:r>
        <w:t xml:space="preserve">: 143 (1904). – Type: </w:t>
      </w:r>
      <w:r w:rsidRPr="00186BCB">
        <w:rPr>
          <w:i/>
        </w:rPr>
        <w:t>Yoshinagaia quercus</w:t>
      </w:r>
      <w:r>
        <w:t xml:space="preserve"> Henn. 1904 </w:t>
      </w:r>
      <w:bookmarkStart w:id="0" w:name="SOS"/>
      <w:bookmarkEnd w:id="0"/>
      <w:r>
        <w:t>– [Fungi: Ascomycota: Pezizomycotina: Dothideomycetes: Dothideomycetidae: Dothideales: Dothioraceae].</w:t>
      </w:r>
    </w:p>
    <w:p w:rsidR="00623A51" w:rsidRPr="000C7C11" w:rsidRDefault="00623A51" w:rsidP="00186BC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B" w:rsidRDefault="00186BCB">
      <w:r>
        <w:separator/>
      </w:r>
    </w:p>
  </w:endnote>
  <w:endnote w:type="continuationSeparator" w:id="0">
    <w:p w:rsidR="00186BCB" w:rsidRDefault="0018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B" w:rsidRDefault="00186BCB">
      <w:r>
        <w:separator/>
      </w:r>
    </w:p>
  </w:footnote>
  <w:footnote w:type="continuationSeparator" w:id="0">
    <w:p w:rsidR="00186BCB" w:rsidRDefault="0018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518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518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05188"/>
    <w:rsid w:val="00111B18"/>
    <w:rsid w:val="001533D2"/>
    <w:rsid w:val="00157D1A"/>
    <w:rsid w:val="00167C88"/>
    <w:rsid w:val="00186BCB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0518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0518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0518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05188"/>
    <w:pPr>
      <w:ind w:left="0"/>
    </w:pPr>
  </w:style>
  <w:style w:type="paragraph" w:customStyle="1" w:styleId="Name">
    <w:name w:val="Name"/>
    <w:basedOn w:val="Normal"/>
    <w:rsid w:val="0010518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0518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0518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05188"/>
    <w:pPr>
      <w:outlineLvl w:val="4"/>
    </w:pPr>
    <w:rPr>
      <w:sz w:val="20"/>
    </w:rPr>
  </w:style>
  <w:style w:type="paragraph" w:customStyle="1" w:styleId="Data">
    <w:name w:val="Data"/>
    <w:basedOn w:val="Normal"/>
    <w:rsid w:val="0010518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05188"/>
    <w:pPr>
      <w:ind w:left="960"/>
    </w:pPr>
  </w:style>
  <w:style w:type="paragraph" w:styleId="TOC2">
    <w:name w:val="toc 2"/>
    <w:basedOn w:val="Normal"/>
    <w:next w:val="Normal"/>
    <w:autoRedefine/>
    <w:semiHidden/>
    <w:rsid w:val="00105188"/>
    <w:pPr>
      <w:ind w:left="160"/>
    </w:pPr>
  </w:style>
  <w:style w:type="paragraph" w:styleId="TOC3">
    <w:name w:val="toc 3"/>
    <w:basedOn w:val="Normal"/>
    <w:next w:val="Normal"/>
    <w:autoRedefine/>
    <w:semiHidden/>
    <w:rsid w:val="00105188"/>
    <w:pPr>
      <w:ind w:left="320"/>
    </w:pPr>
  </w:style>
  <w:style w:type="paragraph" w:styleId="TOC4">
    <w:name w:val="toc 4"/>
    <w:basedOn w:val="Normal"/>
    <w:next w:val="Normal"/>
    <w:autoRedefine/>
    <w:semiHidden/>
    <w:rsid w:val="00105188"/>
    <w:pPr>
      <w:ind w:left="480"/>
    </w:pPr>
  </w:style>
  <w:style w:type="paragraph" w:styleId="TOC5">
    <w:name w:val="toc 5"/>
    <w:basedOn w:val="Normal"/>
    <w:next w:val="Normal"/>
    <w:autoRedefine/>
    <w:semiHidden/>
    <w:rsid w:val="00105188"/>
    <w:pPr>
      <w:ind w:left="640"/>
    </w:pPr>
  </w:style>
  <w:style w:type="paragraph" w:styleId="TOC6">
    <w:name w:val="toc 6"/>
    <w:basedOn w:val="Normal"/>
    <w:next w:val="Normal"/>
    <w:autoRedefine/>
    <w:semiHidden/>
    <w:rsid w:val="00105188"/>
    <w:pPr>
      <w:ind w:left="800"/>
    </w:pPr>
  </w:style>
  <w:style w:type="paragraph" w:styleId="TOC8">
    <w:name w:val="toc 8"/>
    <w:basedOn w:val="Normal"/>
    <w:next w:val="Normal"/>
    <w:autoRedefine/>
    <w:semiHidden/>
    <w:rsid w:val="00105188"/>
    <w:pPr>
      <w:ind w:left="1120"/>
    </w:pPr>
  </w:style>
  <w:style w:type="paragraph" w:styleId="TOC9">
    <w:name w:val="toc 9"/>
    <w:basedOn w:val="Normal"/>
    <w:next w:val="Normal"/>
    <w:autoRedefine/>
    <w:semiHidden/>
    <w:rsid w:val="00105188"/>
    <w:pPr>
      <w:ind w:left="1280"/>
    </w:pPr>
  </w:style>
  <w:style w:type="paragraph" w:styleId="Header">
    <w:name w:val="header"/>
    <w:basedOn w:val="Normal"/>
    <w:rsid w:val="0010518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05188"/>
    <w:pPr>
      <w:ind w:left="0"/>
    </w:pPr>
    <w:rPr>
      <w:sz w:val="28"/>
    </w:rPr>
  </w:style>
  <w:style w:type="paragraph" w:customStyle="1" w:styleId="Family">
    <w:name w:val="Family"/>
    <w:basedOn w:val="Order"/>
    <w:rsid w:val="00105188"/>
  </w:style>
  <w:style w:type="paragraph" w:styleId="Footer">
    <w:name w:val="footer"/>
    <w:basedOn w:val="Normal"/>
    <w:rsid w:val="001051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5188"/>
  </w:style>
  <w:style w:type="paragraph" w:customStyle="1" w:styleId="Hierarchy">
    <w:name w:val="Hierarchy"/>
    <w:basedOn w:val="Normal"/>
    <w:rsid w:val="00105188"/>
    <w:pPr>
      <w:ind w:left="0"/>
    </w:pPr>
  </w:style>
  <w:style w:type="paragraph" w:customStyle="1" w:styleId="Genus">
    <w:name w:val="Genus"/>
    <w:basedOn w:val="Normal"/>
    <w:rsid w:val="0010518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05188"/>
    <w:pPr>
      <w:spacing w:after="120"/>
    </w:pPr>
  </w:style>
  <w:style w:type="paragraph" w:customStyle="1" w:styleId="Synonyms">
    <w:name w:val="Synonyms"/>
    <w:basedOn w:val="Genus"/>
    <w:rsid w:val="0010518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05188"/>
    <w:rPr>
      <w:b/>
    </w:rPr>
  </w:style>
  <w:style w:type="paragraph" w:styleId="Bibliography">
    <w:name w:val="Bibliography"/>
    <w:basedOn w:val="Normal"/>
    <w:rsid w:val="00105188"/>
    <w:pPr>
      <w:ind w:hanging="288"/>
    </w:pPr>
    <w:rPr>
      <w:b/>
    </w:rPr>
  </w:style>
  <w:style w:type="paragraph" w:customStyle="1" w:styleId="synonym">
    <w:name w:val="synonym"/>
    <w:basedOn w:val="Data"/>
    <w:rsid w:val="0010518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051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927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2014-01-02T12:28:00Z</dcterms:created>
  <dcterms:modified xsi:type="dcterms:W3CDTF">2014-01-02T12:28:00Z</dcterms:modified>
</cp:coreProperties>
</file>