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7" w:rsidRDefault="00997467" w:rsidP="00997467">
      <w:pPr>
        <w:pStyle w:val="Term"/>
      </w:pPr>
      <w:r w:rsidRPr="00997467">
        <w:rPr>
          <w:b/>
        </w:rPr>
        <w:t>Acytostelium</w:t>
      </w:r>
      <w:r>
        <w:t xml:space="preserve"> Raper, </w:t>
      </w:r>
      <w:r w:rsidRPr="00997467">
        <w:rPr>
          <w:i/>
        </w:rPr>
        <w:t>Mycologia</w:t>
      </w:r>
      <w:r>
        <w:t xml:space="preserve"> </w:t>
      </w:r>
      <w:r w:rsidRPr="00997467">
        <w:rPr>
          <w:b/>
        </w:rPr>
        <w:t>48</w:t>
      </w:r>
      <w:r>
        <w:t xml:space="preserve"> (2): 179 (1956). – Type: </w:t>
      </w:r>
      <w:r w:rsidRPr="00997467">
        <w:rPr>
          <w:i/>
        </w:rPr>
        <w:t>Acytostelium leptosomum</w:t>
      </w:r>
      <w:r>
        <w:t xml:space="preserve"> Raper 1956 – [Protozoa: Amoebozoa: Mycetozoa: Dictyostelea: Incertae sedis: Dictyostelida: Acytosteliaceae].</w:t>
      </w:r>
    </w:p>
    <w:p w:rsidR="00997467" w:rsidRDefault="00997467" w:rsidP="00997467">
      <w:pPr>
        <w:pStyle w:val="Term"/>
      </w:pPr>
      <w:r w:rsidRPr="00997467">
        <w:rPr>
          <w:b/>
        </w:rPr>
        <w:t>Coenonia</w:t>
      </w:r>
      <w:r>
        <w:t xml:space="preserve"> Tiegh., </w:t>
      </w:r>
      <w:r w:rsidRPr="00997467">
        <w:rPr>
          <w:i/>
        </w:rPr>
        <w:t>Bull. Soc. bot. Fr.</w:t>
      </w:r>
      <w:r>
        <w:t xml:space="preserve"> </w:t>
      </w:r>
      <w:r w:rsidRPr="00997467">
        <w:rPr>
          <w:b/>
        </w:rPr>
        <w:t>31</w:t>
      </w:r>
      <w:r>
        <w:t xml:space="preserve">: 303, 305 (1884). – Type: </w:t>
      </w:r>
      <w:r w:rsidRPr="00997467">
        <w:rPr>
          <w:i/>
        </w:rPr>
        <w:t>Coenonia denticulata</w:t>
      </w:r>
      <w:r>
        <w:t xml:space="preserve"> Tiegh. 1884 – [Protozoa: Amoebozoa: Mycetozoa: Dictyo</w:t>
      </w:r>
      <w:r>
        <w:t>s</w:t>
      </w:r>
      <w:r>
        <w:t>telea: Incertae sedis: Dictyostelida: Dictyostel</w:t>
      </w:r>
      <w:r>
        <w:t>i</w:t>
      </w:r>
      <w:r>
        <w:t>aceae].</w:t>
      </w:r>
    </w:p>
    <w:p w:rsidR="00997467" w:rsidRDefault="00997467" w:rsidP="00997467">
      <w:pPr>
        <w:pStyle w:val="Term"/>
      </w:pPr>
      <w:r w:rsidRPr="00997467">
        <w:rPr>
          <w:b/>
        </w:rPr>
        <w:t>Dictyostelium</w:t>
      </w:r>
      <w:r>
        <w:t xml:space="preserve"> Bref., </w:t>
      </w:r>
      <w:r w:rsidRPr="00997467">
        <w:rPr>
          <w:i/>
        </w:rPr>
        <w:t>Abh. senckenb. naturforsch. Ges.</w:t>
      </w:r>
      <w:r>
        <w:t xml:space="preserve"> </w:t>
      </w:r>
      <w:r w:rsidRPr="00997467">
        <w:rPr>
          <w:b/>
        </w:rPr>
        <w:t>7</w:t>
      </w:r>
      <w:r>
        <w:t xml:space="preserve">: 85 (1870). – Type: </w:t>
      </w:r>
      <w:r w:rsidRPr="00997467">
        <w:rPr>
          <w:i/>
        </w:rPr>
        <w:t>Dictyostelium muco</w:t>
      </w:r>
      <w:r w:rsidRPr="00997467">
        <w:rPr>
          <w:i/>
        </w:rPr>
        <w:t>r</w:t>
      </w:r>
      <w:r w:rsidRPr="00997467">
        <w:rPr>
          <w:i/>
        </w:rPr>
        <w:t>oides</w:t>
      </w:r>
      <w:r>
        <w:t xml:space="preserve"> Bref. 1869 – [Protozoa: Amoebozoa: Myc</w:t>
      </w:r>
      <w:r>
        <w:t>e</w:t>
      </w:r>
      <w:r>
        <w:t>tozoa: Dictyostelea: Incertae sedis: Dictyostelida: Dictyosteliaceae].</w:t>
      </w:r>
    </w:p>
    <w:p w:rsidR="00997467" w:rsidRDefault="00997467" w:rsidP="00997467">
      <w:pPr>
        <w:pStyle w:val="Term"/>
      </w:pPr>
      <w:r w:rsidRPr="00997467">
        <w:rPr>
          <w:b/>
        </w:rPr>
        <w:t>Polysphondylium</w:t>
      </w:r>
      <w:r>
        <w:t xml:space="preserve"> Bref., </w:t>
      </w:r>
      <w:r w:rsidRPr="00997467">
        <w:rPr>
          <w:i/>
        </w:rPr>
        <w:t>Unters. Gesammtgeb. Mykol.</w:t>
      </w:r>
      <w:r>
        <w:t xml:space="preserve"> (Liepzig) </w:t>
      </w:r>
      <w:r w:rsidRPr="00997467">
        <w:rPr>
          <w:b/>
        </w:rPr>
        <w:t>6</w:t>
      </w:r>
      <w:r>
        <w:t xml:space="preserve">: 1 (1884). – Type: </w:t>
      </w:r>
      <w:r w:rsidRPr="00997467">
        <w:rPr>
          <w:i/>
        </w:rPr>
        <w:t>Polysphondylium violaceum</w:t>
      </w:r>
      <w:r>
        <w:t xml:space="preserve"> Bref. 1885 </w:t>
      </w:r>
      <w:bookmarkStart w:id="0" w:name="SOS"/>
      <w:bookmarkEnd w:id="0"/>
      <w:r>
        <w:t>– [Prot</w:t>
      </w:r>
      <w:r>
        <w:t>o</w:t>
      </w:r>
      <w:r>
        <w:t>zoa: Amoebozoa: Mycetozoa: Dictyostelea: Ince</w:t>
      </w:r>
      <w:r>
        <w:t>r</w:t>
      </w:r>
      <w:r>
        <w:t>tae sedis: Dictyostelida: Dictyosteliaceae].</w:t>
      </w:r>
    </w:p>
    <w:p w:rsidR="00623A51" w:rsidRPr="000C7C11" w:rsidRDefault="00623A51" w:rsidP="0099746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67" w:rsidRDefault="00997467">
      <w:r>
        <w:separator/>
      </w:r>
    </w:p>
  </w:endnote>
  <w:endnote w:type="continuationSeparator" w:id="0">
    <w:p w:rsidR="00997467" w:rsidRDefault="0099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67" w:rsidRDefault="00997467">
      <w:r>
        <w:separator/>
      </w:r>
    </w:p>
  </w:footnote>
  <w:footnote w:type="continuationSeparator" w:id="0">
    <w:p w:rsidR="00997467" w:rsidRDefault="0099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6432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6432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6432F"/>
    <w:rsid w:val="00532E41"/>
    <w:rsid w:val="005E2EA0"/>
    <w:rsid w:val="00623A51"/>
    <w:rsid w:val="0078319F"/>
    <w:rsid w:val="007B0B8B"/>
    <w:rsid w:val="00842E37"/>
    <w:rsid w:val="008E1953"/>
    <w:rsid w:val="0099746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6432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6432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6432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6432F"/>
    <w:pPr>
      <w:ind w:left="0"/>
    </w:pPr>
  </w:style>
  <w:style w:type="paragraph" w:customStyle="1" w:styleId="Name">
    <w:name w:val="Name"/>
    <w:basedOn w:val="Normal"/>
    <w:rsid w:val="0036432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6432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6432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6432F"/>
    <w:pPr>
      <w:outlineLvl w:val="4"/>
    </w:pPr>
    <w:rPr>
      <w:sz w:val="20"/>
    </w:rPr>
  </w:style>
  <w:style w:type="paragraph" w:customStyle="1" w:styleId="Data">
    <w:name w:val="Data"/>
    <w:basedOn w:val="Normal"/>
    <w:rsid w:val="0036432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6432F"/>
    <w:pPr>
      <w:ind w:left="960"/>
    </w:pPr>
  </w:style>
  <w:style w:type="paragraph" w:styleId="TOC2">
    <w:name w:val="toc 2"/>
    <w:basedOn w:val="Normal"/>
    <w:next w:val="Normal"/>
    <w:autoRedefine/>
    <w:semiHidden/>
    <w:rsid w:val="0036432F"/>
    <w:pPr>
      <w:ind w:left="160"/>
    </w:pPr>
  </w:style>
  <w:style w:type="paragraph" w:styleId="TOC3">
    <w:name w:val="toc 3"/>
    <w:basedOn w:val="Normal"/>
    <w:next w:val="Normal"/>
    <w:autoRedefine/>
    <w:semiHidden/>
    <w:rsid w:val="0036432F"/>
    <w:pPr>
      <w:ind w:left="320"/>
    </w:pPr>
  </w:style>
  <w:style w:type="paragraph" w:styleId="TOC4">
    <w:name w:val="toc 4"/>
    <w:basedOn w:val="Normal"/>
    <w:next w:val="Normal"/>
    <w:autoRedefine/>
    <w:semiHidden/>
    <w:rsid w:val="0036432F"/>
    <w:pPr>
      <w:ind w:left="480"/>
    </w:pPr>
  </w:style>
  <w:style w:type="paragraph" w:styleId="TOC5">
    <w:name w:val="toc 5"/>
    <w:basedOn w:val="Normal"/>
    <w:next w:val="Normal"/>
    <w:autoRedefine/>
    <w:semiHidden/>
    <w:rsid w:val="0036432F"/>
    <w:pPr>
      <w:ind w:left="640"/>
    </w:pPr>
  </w:style>
  <w:style w:type="paragraph" w:styleId="TOC6">
    <w:name w:val="toc 6"/>
    <w:basedOn w:val="Normal"/>
    <w:next w:val="Normal"/>
    <w:autoRedefine/>
    <w:semiHidden/>
    <w:rsid w:val="0036432F"/>
    <w:pPr>
      <w:ind w:left="800"/>
    </w:pPr>
  </w:style>
  <w:style w:type="paragraph" w:styleId="TOC8">
    <w:name w:val="toc 8"/>
    <w:basedOn w:val="Normal"/>
    <w:next w:val="Normal"/>
    <w:autoRedefine/>
    <w:semiHidden/>
    <w:rsid w:val="0036432F"/>
    <w:pPr>
      <w:ind w:left="1120"/>
    </w:pPr>
  </w:style>
  <w:style w:type="paragraph" w:styleId="TOC9">
    <w:name w:val="toc 9"/>
    <w:basedOn w:val="Normal"/>
    <w:next w:val="Normal"/>
    <w:autoRedefine/>
    <w:semiHidden/>
    <w:rsid w:val="0036432F"/>
    <w:pPr>
      <w:ind w:left="1280"/>
    </w:pPr>
  </w:style>
  <w:style w:type="paragraph" w:styleId="Header">
    <w:name w:val="header"/>
    <w:basedOn w:val="Normal"/>
    <w:rsid w:val="0036432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6432F"/>
    <w:pPr>
      <w:ind w:left="0"/>
    </w:pPr>
    <w:rPr>
      <w:sz w:val="28"/>
    </w:rPr>
  </w:style>
  <w:style w:type="paragraph" w:customStyle="1" w:styleId="Family">
    <w:name w:val="Family"/>
    <w:basedOn w:val="Order"/>
    <w:rsid w:val="0036432F"/>
  </w:style>
  <w:style w:type="paragraph" w:styleId="Footer">
    <w:name w:val="footer"/>
    <w:basedOn w:val="Normal"/>
    <w:rsid w:val="003643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432F"/>
  </w:style>
  <w:style w:type="paragraph" w:customStyle="1" w:styleId="Hierarchy">
    <w:name w:val="Hierarchy"/>
    <w:basedOn w:val="Normal"/>
    <w:rsid w:val="0036432F"/>
    <w:pPr>
      <w:ind w:left="0"/>
    </w:pPr>
  </w:style>
  <w:style w:type="paragraph" w:customStyle="1" w:styleId="Genus">
    <w:name w:val="Genus"/>
    <w:basedOn w:val="Normal"/>
    <w:rsid w:val="0036432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6432F"/>
    <w:pPr>
      <w:spacing w:after="120"/>
    </w:pPr>
  </w:style>
  <w:style w:type="paragraph" w:customStyle="1" w:styleId="Synonyms">
    <w:name w:val="Synonyms"/>
    <w:basedOn w:val="Genus"/>
    <w:rsid w:val="0036432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6432F"/>
    <w:rPr>
      <w:b/>
    </w:rPr>
  </w:style>
  <w:style w:type="paragraph" w:styleId="Bibliography">
    <w:name w:val="Bibliography"/>
    <w:basedOn w:val="Normal"/>
    <w:rsid w:val="0036432F"/>
    <w:pPr>
      <w:ind w:hanging="288"/>
    </w:pPr>
    <w:rPr>
      <w:b/>
    </w:rPr>
  </w:style>
  <w:style w:type="paragraph" w:customStyle="1" w:styleId="synonym">
    <w:name w:val="synonym"/>
    <w:basedOn w:val="Data"/>
    <w:rsid w:val="0036432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643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87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2014-01-02T12:26:00Z</dcterms:created>
  <dcterms:modified xsi:type="dcterms:W3CDTF">2014-01-02T12:27:00Z</dcterms:modified>
</cp:coreProperties>
</file>