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F" w:rsidRDefault="006062DF" w:rsidP="006062DF">
      <w:pPr>
        <w:pStyle w:val="Term"/>
      </w:pPr>
      <w:r w:rsidRPr="006062DF">
        <w:rPr>
          <w:b/>
        </w:rPr>
        <w:t>Cyrenella</w:t>
      </w:r>
      <w:r>
        <w:t xml:space="preserve"> Goch., </w:t>
      </w:r>
      <w:r w:rsidRPr="006062DF">
        <w:rPr>
          <w:i/>
        </w:rPr>
        <w:t>Mycotaxon</w:t>
      </w:r>
      <w:r>
        <w:t xml:space="preserve"> </w:t>
      </w:r>
      <w:r w:rsidRPr="006062DF">
        <w:rPr>
          <w:b/>
        </w:rPr>
        <w:t>13</w:t>
      </w:r>
      <w:r>
        <w:t xml:space="preserve"> (1): 268 (1981). – Type: </w:t>
      </w:r>
      <w:r w:rsidRPr="006062DF">
        <w:rPr>
          <w:i/>
        </w:rPr>
        <w:t>Cyrenella elegans</w:t>
      </w:r>
      <w:r>
        <w:t xml:space="preserve"> Goch. 1981 </w:t>
      </w:r>
      <w:bookmarkStart w:id="0" w:name="SOS"/>
      <w:bookmarkEnd w:id="0"/>
      <w:r>
        <w:t>– [Fungi: Basidiomycota: Pucciniomycotina: Cyst</w:t>
      </w:r>
      <w:r>
        <w:t>o</w:t>
      </w:r>
      <w:r>
        <w:t>basidiomycetes: Incertae sedis: Incertae sedis: I</w:t>
      </w:r>
      <w:r>
        <w:t>n</w:t>
      </w:r>
      <w:r>
        <w:t>certae sedis].</w:t>
      </w:r>
    </w:p>
    <w:p w:rsidR="006062DF" w:rsidRDefault="006062DF" w:rsidP="006062DF">
      <w:pPr>
        <w:pStyle w:val="Term"/>
      </w:pPr>
      <w:r w:rsidRPr="006062DF">
        <w:rPr>
          <w:b/>
        </w:rPr>
        <w:t>Sakaguchia</w:t>
      </w:r>
      <w:r>
        <w:t xml:space="preserve"> Y. Yamada, K. Maeda &amp; Mikata, </w:t>
      </w:r>
      <w:r w:rsidRPr="006062DF">
        <w:rPr>
          <w:i/>
        </w:rPr>
        <w:t>Biosc., Biotechn., Biochem.</w:t>
      </w:r>
      <w:r>
        <w:t xml:space="preserve"> </w:t>
      </w:r>
      <w:r w:rsidRPr="006062DF">
        <w:rPr>
          <w:b/>
        </w:rPr>
        <w:t>58</w:t>
      </w:r>
      <w:r>
        <w:t xml:space="preserve"> (1): 102 (1994). – Type: </w:t>
      </w:r>
      <w:r w:rsidRPr="006062DF">
        <w:rPr>
          <w:i/>
        </w:rPr>
        <w:t>Sakaguchia dacryoidea</w:t>
      </w:r>
      <w:r>
        <w:t xml:space="preserve"> (Fell, I.L. Hunter &amp; Tallman) Y. Yamada, K. Maeda &amp; Mikata 1994 – [Fungi: Basidiomycota: Pucciniomycotina: Cystobasidiomycetes: Incertae sedis: Incertae sedis: Incertae sedis].</w:t>
      </w:r>
    </w:p>
    <w:p w:rsidR="00623A51" w:rsidRPr="000C7C11" w:rsidRDefault="00623A51" w:rsidP="006062DF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DF" w:rsidRDefault="006062DF">
      <w:r>
        <w:separator/>
      </w:r>
    </w:p>
  </w:endnote>
  <w:endnote w:type="continuationSeparator" w:id="0">
    <w:p w:rsidR="006062DF" w:rsidRDefault="0060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DF" w:rsidRDefault="006062DF">
      <w:r>
        <w:separator/>
      </w:r>
    </w:p>
  </w:footnote>
  <w:footnote w:type="continuationSeparator" w:id="0">
    <w:p w:rsidR="006062DF" w:rsidRDefault="00606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51CF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51CF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51CF8"/>
    <w:rsid w:val="00532E41"/>
    <w:rsid w:val="005E2EA0"/>
    <w:rsid w:val="006062DF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51CF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51CF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51CF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51CF8"/>
    <w:pPr>
      <w:ind w:left="0"/>
    </w:pPr>
  </w:style>
  <w:style w:type="paragraph" w:customStyle="1" w:styleId="Name">
    <w:name w:val="Name"/>
    <w:basedOn w:val="Normal"/>
    <w:rsid w:val="00351CF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51CF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51CF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51CF8"/>
    <w:pPr>
      <w:outlineLvl w:val="4"/>
    </w:pPr>
    <w:rPr>
      <w:sz w:val="20"/>
    </w:rPr>
  </w:style>
  <w:style w:type="paragraph" w:customStyle="1" w:styleId="Data">
    <w:name w:val="Data"/>
    <w:basedOn w:val="Normal"/>
    <w:rsid w:val="00351CF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51CF8"/>
    <w:pPr>
      <w:ind w:left="960"/>
    </w:pPr>
  </w:style>
  <w:style w:type="paragraph" w:styleId="TOC2">
    <w:name w:val="toc 2"/>
    <w:basedOn w:val="Normal"/>
    <w:next w:val="Normal"/>
    <w:autoRedefine/>
    <w:semiHidden/>
    <w:rsid w:val="00351CF8"/>
    <w:pPr>
      <w:ind w:left="160"/>
    </w:pPr>
  </w:style>
  <w:style w:type="paragraph" w:styleId="TOC3">
    <w:name w:val="toc 3"/>
    <w:basedOn w:val="Normal"/>
    <w:next w:val="Normal"/>
    <w:autoRedefine/>
    <w:semiHidden/>
    <w:rsid w:val="00351CF8"/>
    <w:pPr>
      <w:ind w:left="320"/>
    </w:pPr>
  </w:style>
  <w:style w:type="paragraph" w:styleId="TOC4">
    <w:name w:val="toc 4"/>
    <w:basedOn w:val="Normal"/>
    <w:next w:val="Normal"/>
    <w:autoRedefine/>
    <w:semiHidden/>
    <w:rsid w:val="00351CF8"/>
    <w:pPr>
      <w:ind w:left="480"/>
    </w:pPr>
  </w:style>
  <w:style w:type="paragraph" w:styleId="TOC5">
    <w:name w:val="toc 5"/>
    <w:basedOn w:val="Normal"/>
    <w:next w:val="Normal"/>
    <w:autoRedefine/>
    <w:semiHidden/>
    <w:rsid w:val="00351CF8"/>
    <w:pPr>
      <w:ind w:left="640"/>
    </w:pPr>
  </w:style>
  <w:style w:type="paragraph" w:styleId="TOC6">
    <w:name w:val="toc 6"/>
    <w:basedOn w:val="Normal"/>
    <w:next w:val="Normal"/>
    <w:autoRedefine/>
    <w:semiHidden/>
    <w:rsid w:val="00351CF8"/>
    <w:pPr>
      <w:ind w:left="800"/>
    </w:pPr>
  </w:style>
  <w:style w:type="paragraph" w:styleId="TOC8">
    <w:name w:val="toc 8"/>
    <w:basedOn w:val="Normal"/>
    <w:next w:val="Normal"/>
    <w:autoRedefine/>
    <w:semiHidden/>
    <w:rsid w:val="00351CF8"/>
    <w:pPr>
      <w:ind w:left="1120"/>
    </w:pPr>
  </w:style>
  <w:style w:type="paragraph" w:styleId="TOC9">
    <w:name w:val="toc 9"/>
    <w:basedOn w:val="Normal"/>
    <w:next w:val="Normal"/>
    <w:autoRedefine/>
    <w:semiHidden/>
    <w:rsid w:val="00351CF8"/>
    <w:pPr>
      <w:ind w:left="1280"/>
    </w:pPr>
  </w:style>
  <w:style w:type="paragraph" w:styleId="Header">
    <w:name w:val="header"/>
    <w:basedOn w:val="Normal"/>
    <w:rsid w:val="00351CF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51CF8"/>
    <w:pPr>
      <w:ind w:left="0"/>
    </w:pPr>
    <w:rPr>
      <w:sz w:val="28"/>
    </w:rPr>
  </w:style>
  <w:style w:type="paragraph" w:customStyle="1" w:styleId="Family">
    <w:name w:val="Family"/>
    <w:basedOn w:val="Order"/>
    <w:rsid w:val="00351CF8"/>
  </w:style>
  <w:style w:type="paragraph" w:styleId="Footer">
    <w:name w:val="footer"/>
    <w:basedOn w:val="Normal"/>
    <w:rsid w:val="00351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CF8"/>
  </w:style>
  <w:style w:type="paragraph" w:customStyle="1" w:styleId="Hierarchy">
    <w:name w:val="Hierarchy"/>
    <w:basedOn w:val="Normal"/>
    <w:rsid w:val="00351CF8"/>
    <w:pPr>
      <w:ind w:left="0"/>
    </w:pPr>
  </w:style>
  <w:style w:type="paragraph" w:customStyle="1" w:styleId="Genus">
    <w:name w:val="Genus"/>
    <w:basedOn w:val="Normal"/>
    <w:rsid w:val="00351CF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51CF8"/>
    <w:pPr>
      <w:spacing w:after="120"/>
    </w:pPr>
  </w:style>
  <w:style w:type="paragraph" w:customStyle="1" w:styleId="Synonyms">
    <w:name w:val="Synonyms"/>
    <w:basedOn w:val="Genus"/>
    <w:rsid w:val="00351CF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51CF8"/>
    <w:rPr>
      <w:b/>
    </w:rPr>
  </w:style>
  <w:style w:type="paragraph" w:styleId="Bibliography">
    <w:name w:val="Bibliography"/>
    <w:basedOn w:val="Normal"/>
    <w:rsid w:val="00351CF8"/>
    <w:pPr>
      <w:ind w:hanging="288"/>
    </w:pPr>
    <w:rPr>
      <w:b/>
    </w:rPr>
  </w:style>
  <w:style w:type="paragraph" w:customStyle="1" w:styleId="synonym">
    <w:name w:val="synonym"/>
    <w:basedOn w:val="Data"/>
    <w:rsid w:val="00351CF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51CF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2014-01-02T13:54:00Z</dcterms:created>
  <dcterms:modified xsi:type="dcterms:W3CDTF">2014-01-02T13:54:00Z</dcterms:modified>
</cp:coreProperties>
</file>