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5A" w:rsidRDefault="005D755A" w:rsidP="005D755A">
      <w:pPr>
        <w:pStyle w:val="Term"/>
      </w:pPr>
      <w:r w:rsidRPr="005D755A">
        <w:rPr>
          <w:b/>
        </w:rPr>
        <w:t>Apiocamarops</w:t>
      </w:r>
      <w:r>
        <w:t xml:space="preserve"> Samuels &amp; J.D. Rogers, </w:t>
      </w:r>
      <w:r w:rsidRPr="005D755A">
        <w:rPr>
          <w:i/>
        </w:rPr>
        <w:t>Mycotaxon</w:t>
      </w:r>
      <w:r>
        <w:t xml:space="preserve"> </w:t>
      </w:r>
      <w:r w:rsidRPr="005D755A">
        <w:rPr>
          <w:b/>
        </w:rPr>
        <w:t>28</w:t>
      </w:r>
      <w:r>
        <w:t xml:space="preserve"> (1): 54 (1987). – Type: </w:t>
      </w:r>
      <w:r w:rsidRPr="005D755A">
        <w:rPr>
          <w:i/>
        </w:rPr>
        <w:t>Apiocamarops alba</w:t>
      </w:r>
      <w:r>
        <w:t xml:space="preserve"> Samuels &amp; J.D. Rogers 1987 – [Fungi: Ascom</w:t>
      </w:r>
      <w:r>
        <w:t>y</w:t>
      </w:r>
      <w:r>
        <w:t>cota: Pezizomycotina: Sordariomycetes: Sordariomycetidae: Boliniales: Boliniaceae].</w:t>
      </w:r>
    </w:p>
    <w:p w:rsidR="005D755A" w:rsidRDefault="005D755A" w:rsidP="005D755A">
      <w:pPr>
        <w:pStyle w:val="Term"/>
      </w:pPr>
      <w:r w:rsidRPr="005D755A">
        <w:rPr>
          <w:b/>
        </w:rPr>
        <w:t>Camarops</w:t>
      </w:r>
      <w:r>
        <w:t xml:space="preserve"> P. Karst., </w:t>
      </w:r>
      <w:r w:rsidRPr="005D755A">
        <w:rPr>
          <w:i/>
        </w:rPr>
        <w:t>Bidr. Känn. Finl. Nat. Folk</w:t>
      </w:r>
      <w:r>
        <w:t xml:space="preserve"> </w:t>
      </w:r>
      <w:r w:rsidRPr="005D755A">
        <w:rPr>
          <w:b/>
        </w:rPr>
        <w:t>23</w:t>
      </w:r>
      <w:r>
        <w:t xml:space="preserve">: 6, 53 (1873). – Type: </w:t>
      </w:r>
      <w:r w:rsidRPr="005D755A">
        <w:rPr>
          <w:i/>
        </w:rPr>
        <w:t>Camarops hypoxyloides</w:t>
      </w:r>
      <w:r>
        <w:t xml:space="preserve"> P. Karst. 1873 – [Fungi: Ascomycota: Pezizom</w:t>
      </w:r>
      <w:r>
        <w:t>y</w:t>
      </w:r>
      <w:r>
        <w:t>cotina: Sordariomycetes: Sordariomycetidae: Boliniales: Boliniaceae].</w:t>
      </w:r>
    </w:p>
    <w:p w:rsidR="005D755A" w:rsidRDefault="005D755A" w:rsidP="005D755A">
      <w:pPr>
        <w:pStyle w:val="Term"/>
      </w:pPr>
      <w:r w:rsidRPr="005D755A">
        <w:rPr>
          <w:b/>
        </w:rPr>
        <w:t>Endoxyla</w:t>
      </w:r>
      <w:r>
        <w:t xml:space="preserve"> Fuckel, </w:t>
      </w:r>
      <w:r w:rsidRPr="005D755A">
        <w:rPr>
          <w:i/>
        </w:rPr>
        <w:t>Jb. nassau. Ver. Naturk.</w:t>
      </w:r>
      <w:r>
        <w:t xml:space="preserve"> </w:t>
      </w:r>
      <w:r w:rsidRPr="005D755A">
        <w:rPr>
          <w:b/>
        </w:rPr>
        <w:t>25-26</w:t>
      </w:r>
      <w:r>
        <w:t xml:space="preserve">: 321 (1871). – Type: </w:t>
      </w:r>
      <w:r w:rsidRPr="005D755A">
        <w:rPr>
          <w:i/>
        </w:rPr>
        <w:t>Endoxyla operculata</w:t>
      </w:r>
      <w:r>
        <w:t xml:space="preserve"> (Alb. &amp; Schwein.) Sacc. 1882 </w:t>
      </w:r>
      <w:bookmarkStart w:id="0" w:name="SOS"/>
      <w:bookmarkEnd w:id="0"/>
      <w:r>
        <w:t>– [Fungi: Ascomycota: P</w:t>
      </w:r>
      <w:r>
        <w:t>e</w:t>
      </w:r>
      <w:r>
        <w:t>zizomycotina: Sordariomycetes: Sordariomycet</w:t>
      </w:r>
      <w:r>
        <w:t>i</w:t>
      </w:r>
      <w:r>
        <w:t>dae: Boliniales: Boliniaceae].</w:t>
      </w:r>
    </w:p>
    <w:p w:rsidR="00623A51" w:rsidRPr="000C7C11" w:rsidRDefault="00623A51" w:rsidP="005D755A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5A" w:rsidRDefault="005D755A">
      <w:r>
        <w:separator/>
      </w:r>
    </w:p>
  </w:endnote>
  <w:endnote w:type="continuationSeparator" w:id="0">
    <w:p w:rsidR="005D755A" w:rsidRDefault="005D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5A" w:rsidRDefault="005D755A">
      <w:r>
        <w:separator/>
      </w:r>
    </w:p>
  </w:footnote>
  <w:footnote w:type="continuationSeparator" w:id="0">
    <w:p w:rsidR="005D755A" w:rsidRDefault="005D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C6C0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C6C0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C6C08"/>
    <w:rsid w:val="00532E41"/>
    <w:rsid w:val="005D755A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C6C0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C6C0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C6C0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C6C08"/>
    <w:pPr>
      <w:ind w:left="0"/>
    </w:pPr>
  </w:style>
  <w:style w:type="paragraph" w:customStyle="1" w:styleId="Name">
    <w:name w:val="Name"/>
    <w:basedOn w:val="Normal"/>
    <w:rsid w:val="004C6C0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C6C0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C6C0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C6C08"/>
    <w:pPr>
      <w:outlineLvl w:val="4"/>
    </w:pPr>
    <w:rPr>
      <w:sz w:val="20"/>
    </w:rPr>
  </w:style>
  <w:style w:type="paragraph" w:customStyle="1" w:styleId="Data">
    <w:name w:val="Data"/>
    <w:basedOn w:val="Normal"/>
    <w:rsid w:val="004C6C0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C6C08"/>
    <w:pPr>
      <w:ind w:left="960"/>
    </w:pPr>
  </w:style>
  <w:style w:type="paragraph" w:styleId="TOC2">
    <w:name w:val="toc 2"/>
    <w:basedOn w:val="Normal"/>
    <w:next w:val="Normal"/>
    <w:autoRedefine/>
    <w:semiHidden/>
    <w:rsid w:val="004C6C08"/>
    <w:pPr>
      <w:ind w:left="160"/>
    </w:pPr>
  </w:style>
  <w:style w:type="paragraph" w:styleId="TOC3">
    <w:name w:val="toc 3"/>
    <w:basedOn w:val="Normal"/>
    <w:next w:val="Normal"/>
    <w:autoRedefine/>
    <w:semiHidden/>
    <w:rsid w:val="004C6C08"/>
    <w:pPr>
      <w:ind w:left="320"/>
    </w:pPr>
  </w:style>
  <w:style w:type="paragraph" w:styleId="TOC4">
    <w:name w:val="toc 4"/>
    <w:basedOn w:val="Normal"/>
    <w:next w:val="Normal"/>
    <w:autoRedefine/>
    <w:semiHidden/>
    <w:rsid w:val="004C6C08"/>
    <w:pPr>
      <w:ind w:left="480"/>
    </w:pPr>
  </w:style>
  <w:style w:type="paragraph" w:styleId="TOC5">
    <w:name w:val="toc 5"/>
    <w:basedOn w:val="Normal"/>
    <w:next w:val="Normal"/>
    <w:autoRedefine/>
    <w:semiHidden/>
    <w:rsid w:val="004C6C08"/>
    <w:pPr>
      <w:ind w:left="640"/>
    </w:pPr>
  </w:style>
  <w:style w:type="paragraph" w:styleId="TOC6">
    <w:name w:val="toc 6"/>
    <w:basedOn w:val="Normal"/>
    <w:next w:val="Normal"/>
    <w:autoRedefine/>
    <w:semiHidden/>
    <w:rsid w:val="004C6C08"/>
    <w:pPr>
      <w:ind w:left="800"/>
    </w:pPr>
  </w:style>
  <w:style w:type="paragraph" w:styleId="TOC8">
    <w:name w:val="toc 8"/>
    <w:basedOn w:val="Normal"/>
    <w:next w:val="Normal"/>
    <w:autoRedefine/>
    <w:semiHidden/>
    <w:rsid w:val="004C6C08"/>
    <w:pPr>
      <w:ind w:left="1120"/>
    </w:pPr>
  </w:style>
  <w:style w:type="paragraph" w:styleId="TOC9">
    <w:name w:val="toc 9"/>
    <w:basedOn w:val="Normal"/>
    <w:next w:val="Normal"/>
    <w:autoRedefine/>
    <w:semiHidden/>
    <w:rsid w:val="004C6C08"/>
    <w:pPr>
      <w:ind w:left="1280"/>
    </w:pPr>
  </w:style>
  <w:style w:type="paragraph" w:styleId="Header">
    <w:name w:val="header"/>
    <w:basedOn w:val="Normal"/>
    <w:rsid w:val="004C6C0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C6C08"/>
    <w:pPr>
      <w:ind w:left="0"/>
    </w:pPr>
    <w:rPr>
      <w:sz w:val="28"/>
    </w:rPr>
  </w:style>
  <w:style w:type="paragraph" w:customStyle="1" w:styleId="Family">
    <w:name w:val="Family"/>
    <w:basedOn w:val="Order"/>
    <w:rsid w:val="004C6C08"/>
  </w:style>
  <w:style w:type="paragraph" w:styleId="Footer">
    <w:name w:val="footer"/>
    <w:basedOn w:val="Normal"/>
    <w:rsid w:val="004C6C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6C08"/>
  </w:style>
  <w:style w:type="paragraph" w:customStyle="1" w:styleId="Hierarchy">
    <w:name w:val="Hierarchy"/>
    <w:basedOn w:val="Normal"/>
    <w:rsid w:val="004C6C08"/>
    <w:pPr>
      <w:ind w:left="0"/>
    </w:pPr>
  </w:style>
  <w:style w:type="paragraph" w:customStyle="1" w:styleId="Genus">
    <w:name w:val="Genus"/>
    <w:basedOn w:val="Normal"/>
    <w:rsid w:val="004C6C0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C6C08"/>
    <w:pPr>
      <w:spacing w:after="120"/>
    </w:pPr>
  </w:style>
  <w:style w:type="paragraph" w:customStyle="1" w:styleId="Synonyms">
    <w:name w:val="Synonyms"/>
    <w:basedOn w:val="Genus"/>
    <w:rsid w:val="004C6C0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C6C08"/>
    <w:rPr>
      <w:b/>
    </w:rPr>
  </w:style>
  <w:style w:type="paragraph" w:styleId="Bibliography">
    <w:name w:val="Bibliography"/>
    <w:basedOn w:val="Normal"/>
    <w:rsid w:val="004C6C08"/>
    <w:pPr>
      <w:ind w:hanging="288"/>
    </w:pPr>
    <w:rPr>
      <w:b/>
    </w:rPr>
  </w:style>
  <w:style w:type="paragraph" w:customStyle="1" w:styleId="synonym">
    <w:name w:val="synonym"/>
    <w:basedOn w:val="Data"/>
    <w:rsid w:val="004C6C0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C6C0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74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2014-01-02T12:19:00Z</dcterms:created>
  <dcterms:modified xsi:type="dcterms:W3CDTF">2014-01-02T12:19:00Z</dcterms:modified>
</cp:coreProperties>
</file>