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37" w:rsidRDefault="00EE6537" w:rsidP="00EE6537">
      <w:pPr>
        <w:pStyle w:val="Term"/>
      </w:pPr>
      <w:r w:rsidRPr="00EE6537">
        <w:rPr>
          <w:b/>
        </w:rPr>
        <w:t>Atractiella</w:t>
      </w:r>
      <w:r>
        <w:t xml:space="preserve"> Sacc., </w:t>
      </w:r>
      <w:r w:rsidRPr="00EE6537">
        <w:rPr>
          <w:i/>
        </w:rPr>
        <w:t>Syll. fung.</w:t>
      </w:r>
      <w:r>
        <w:t xml:space="preserve"> (Abellini) </w:t>
      </w:r>
      <w:r w:rsidRPr="00EE6537">
        <w:rPr>
          <w:b/>
        </w:rPr>
        <w:t>4</w:t>
      </w:r>
      <w:r>
        <w:t xml:space="preserve">: 578 (1886). – Type: </w:t>
      </w:r>
      <w:r w:rsidRPr="00EE6537">
        <w:rPr>
          <w:i/>
        </w:rPr>
        <w:t>Atractiella brunaudiana</w:t>
      </w:r>
      <w:r>
        <w:t xml:space="preserve"> Sacc. 1886 – [Fungi: Basidiomycota: Pucciniomycotina: Atractiellomycetes: Incertae sedis: Atractiellales: Phleogenaceae].</w:t>
      </w:r>
    </w:p>
    <w:p w:rsidR="00EE6537" w:rsidRDefault="00EE6537" w:rsidP="00EE6537">
      <w:pPr>
        <w:pStyle w:val="Term"/>
      </w:pPr>
      <w:r w:rsidRPr="00EE6537">
        <w:rPr>
          <w:b/>
        </w:rPr>
        <w:t>Atractogloea</w:t>
      </w:r>
      <w:r>
        <w:t xml:space="preserve"> Oberw. &amp; Bandoni, </w:t>
      </w:r>
      <w:r w:rsidRPr="00EE6537">
        <w:rPr>
          <w:i/>
        </w:rPr>
        <w:t>Mycologia</w:t>
      </w:r>
      <w:r>
        <w:t xml:space="preserve"> </w:t>
      </w:r>
      <w:r w:rsidRPr="00EE6537">
        <w:rPr>
          <w:b/>
        </w:rPr>
        <w:t>74</w:t>
      </w:r>
      <w:r>
        <w:t xml:space="preserve"> (4): 634 (1982). – Type: </w:t>
      </w:r>
      <w:r w:rsidRPr="00EE6537">
        <w:rPr>
          <w:i/>
        </w:rPr>
        <w:t>Atractogloea stillata</w:t>
      </w:r>
      <w:r>
        <w:t xml:space="preserve"> Oberw. &amp; Bandoni 1982 – [Fungi: Basidiomycota: Pu</w:t>
      </w:r>
      <w:r>
        <w:t>c</w:t>
      </w:r>
      <w:r>
        <w:t>ciniomycotina: Atractiellomycetes: Incertae sedis: Atractiellales: Atractogloeaceae].</w:t>
      </w:r>
    </w:p>
    <w:p w:rsidR="00EE6537" w:rsidRDefault="00EE6537" w:rsidP="00EE6537">
      <w:pPr>
        <w:pStyle w:val="Term"/>
      </w:pPr>
      <w:r w:rsidRPr="00EE6537">
        <w:rPr>
          <w:b/>
        </w:rPr>
        <w:t>Helicogloea</w:t>
      </w:r>
      <w:r>
        <w:t xml:space="preserve"> Pat., </w:t>
      </w:r>
      <w:r w:rsidRPr="00EE6537">
        <w:rPr>
          <w:i/>
        </w:rPr>
        <w:t>Bull. Soc. mycol. Fr.</w:t>
      </w:r>
      <w:r>
        <w:t xml:space="preserve"> </w:t>
      </w:r>
      <w:r w:rsidRPr="00EE6537">
        <w:rPr>
          <w:b/>
        </w:rPr>
        <w:t>8</w:t>
      </w:r>
      <w:r>
        <w:t xml:space="preserve">: 121 (1892). – Type: </w:t>
      </w:r>
      <w:r w:rsidRPr="00EE6537">
        <w:rPr>
          <w:i/>
        </w:rPr>
        <w:t>Helicogloea lagerheimii</w:t>
      </w:r>
      <w:r>
        <w:t xml:space="preserve"> Pat. 1892 – [Fungi: Basidiomycota: Pucciniomycotina: Atractiellomycetes: Incertae sedis: Atractiellales: Phleogenaceae].</w:t>
      </w:r>
    </w:p>
    <w:p w:rsidR="00EE6537" w:rsidRDefault="00EE6537" w:rsidP="00EE6537">
      <w:pPr>
        <w:pStyle w:val="Term"/>
      </w:pPr>
      <w:r w:rsidRPr="00EE6537">
        <w:rPr>
          <w:b/>
        </w:rPr>
        <w:t>Hobsonia</w:t>
      </w:r>
      <w:r>
        <w:t xml:space="preserve"> Berk. ex Massee, </w:t>
      </w:r>
      <w:r w:rsidRPr="00EE6537">
        <w:rPr>
          <w:i/>
        </w:rPr>
        <w:t>Ann. Bot.</w:t>
      </w:r>
      <w:r>
        <w:t xml:space="preserve"> Lond. </w:t>
      </w:r>
      <w:r w:rsidRPr="00EE6537">
        <w:rPr>
          <w:b/>
        </w:rPr>
        <w:t>5</w:t>
      </w:r>
      <w:r>
        <w:t xml:space="preserve">: 509 (1891). – Type: </w:t>
      </w:r>
      <w:r w:rsidRPr="00EE6537">
        <w:rPr>
          <w:i/>
        </w:rPr>
        <w:t>Hobsonia gigaspora</w:t>
      </w:r>
      <w:r>
        <w:t xml:space="preserve"> Berk. 1891 </w:t>
      </w:r>
      <w:bookmarkStart w:id="0" w:name="SOS"/>
      <w:bookmarkEnd w:id="0"/>
      <w:r>
        <w:t>– [Fungi: Basidiomycota: Pucciniomycotina: Atra</w:t>
      </w:r>
      <w:r>
        <w:t>c</w:t>
      </w:r>
      <w:r>
        <w:t>tiellomycetes: Incertae sedis: Atractiellales: Ince</w:t>
      </w:r>
      <w:r>
        <w:t>r</w:t>
      </w:r>
      <w:r>
        <w:t>tae sedis].</w:t>
      </w:r>
    </w:p>
    <w:p w:rsidR="00EE6537" w:rsidRDefault="00EE6537" w:rsidP="00EE6537">
      <w:pPr>
        <w:pStyle w:val="Term"/>
      </w:pPr>
      <w:r w:rsidRPr="00EE6537">
        <w:rPr>
          <w:b/>
        </w:rPr>
        <w:t>Phleogena</w:t>
      </w:r>
      <w:r>
        <w:t xml:space="preserve"> Link, </w:t>
      </w:r>
      <w:r w:rsidRPr="00EE6537">
        <w:rPr>
          <w:i/>
        </w:rPr>
        <w:t>Handbuck zur Erkennung der Nutzbarsten und am Häufigsten Vorkommenden Gewächse</w:t>
      </w:r>
      <w:r>
        <w:t xml:space="preserve"> (Berlin) </w:t>
      </w:r>
      <w:r w:rsidRPr="00EE6537">
        <w:rPr>
          <w:b/>
        </w:rPr>
        <w:t>3</w:t>
      </w:r>
      <w:r>
        <w:t xml:space="preserve">: 396 (1833). – Type: </w:t>
      </w:r>
      <w:r w:rsidRPr="00EE6537">
        <w:rPr>
          <w:i/>
        </w:rPr>
        <w:t>Phle</w:t>
      </w:r>
      <w:r w:rsidRPr="00EE6537">
        <w:rPr>
          <w:i/>
        </w:rPr>
        <w:t>o</w:t>
      </w:r>
      <w:r w:rsidRPr="00EE6537">
        <w:rPr>
          <w:i/>
        </w:rPr>
        <w:t>gena faginea</w:t>
      </w:r>
      <w:r>
        <w:t xml:space="preserve"> (Fr.) Link 1833 – [Fungi: Basidi</w:t>
      </w:r>
      <w:r>
        <w:t>o</w:t>
      </w:r>
      <w:r>
        <w:t>mycota: Pucciniomycotina: Atractiellomycetes: Incertae sedis: Atractiellales: Phleogenaceae].</w:t>
      </w:r>
    </w:p>
    <w:p w:rsidR="00623A51" w:rsidRPr="000C7C11" w:rsidRDefault="00623A51" w:rsidP="00EE653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37" w:rsidRDefault="00EE6537">
      <w:r>
        <w:separator/>
      </w:r>
    </w:p>
  </w:endnote>
  <w:endnote w:type="continuationSeparator" w:id="0">
    <w:p w:rsidR="00EE6537" w:rsidRDefault="00EE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37" w:rsidRDefault="00EE6537">
      <w:r>
        <w:separator/>
      </w:r>
    </w:p>
  </w:footnote>
  <w:footnote w:type="continuationSeparator" w:id="0">
    <w:p w:rsidR="00EE6537" w:rsidRDefault="00EE6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F466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F466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F4660"/>
    <w:rsid w:val="00C24D95"/>
    <w:rsid w:val="00C4162A"/>
    <w:rsid w:val="00CF328D"/>
    <w:rsid w:val="00D8207C"/>
    <w:rsid w:val="00E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F466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F466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F466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F4660"/>
    <w:pPr>
      <w:ind w:left="0"/>
    </w:pPr>
  </w:style>
  <w:style w:type="paragraph" w:customStyle="1" w:styleId="Name">
    <w:name w:val="Name"/>
    <w:basedOn w:val="Normal"/>
    <w:rsid w:val="009F466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F466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F466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F4660"/>
    <w:pPr>
      <w:outlineLvl w:val="4"/>
    </w:pPr>
    <w:rPr>
      <w:sz w:val="20"/>
    </w:rPr>
  </w:style>
  <w:style w:type="paragraph" w:customStyle="1" w:styleId="Data">
    <w:name w:val="Data"/>
    <w:basedOn w:val="Normal"/>
    <w:rsid w:val="009F466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F4660"/>
    <w:pPr>
      <w:ind w:left="960"/>
    </w:pPr>
  </w:style>
  <w:style w:type="paragraph" w:styleId="TOC2">
    <w:name w:val="toc 2"/>
    <w:basedOn w:val="Normal"/>
    <w:next w:val="Normal"/>
    <w:autoRedefine/>
    <w:semiHidden/>
    <w:rsid w:val="009F4660"/>
    <w:pPr>
      <w:ind w:left="160"/>
    </w:pPr>
  </w:style>
  <w:style w:type="paragraph" w:styleId="TOC3">
    <w:name w:val="toc 3"/>
    <w:basedOn w:val="Normal"/>
    <w:next w:val="Normal"/>
    <w:autoRedefine/>
    <w:semiHidden/>
    <w:rsid w:val="009F4660"/>
    <w:pPr>
      <w:ind w:left="320"/>
    </w:pPr>
  </w:style>
  <w:style w:type="paragraph" w:styleId="TOC4">
    <w:name w:val="toc 4"/>
    <w:basedOn w:val="Normal"/>
    <w:next w:val="Normal"/>
    <w:autoRedefine/>
    <w:semiHidden/>
    <w:rsid w:val="009F4660"/>
    <w:pPr>
      <w:ind w:left="480"/>
    </w:pPr>
  </w:style>
  <w:style w:type="paragraph" w:styleId="TOC5">
    <w:name w:val="toc 5"/>
    <w:basedOn w:val="Normal"/>
    <w:next w:val="Normal"/>
    <w:autoRedefine/>
    <w:semiHidden/>
    <w:rsid w:val="009F4660"/>
    <w:pPr>
      <w:ind w:left="640"/>
    </w:pPr>
  </w:style>
  <w:style w:type="paragraph" w:styleId="TOC6">
    <w:name w:val="toc 6"/>
    <w:basedOn w:val="Normal"/>
    <w:next w:val="Normal"/>
    <w:autoRedefine/>
    <w:semiHidden/>
    <w:rsid w:val="009F4660"/>
    <w:pPr>
      <w:ind w:left="800"/>
    </w:pPr>
  </w:style>
  <w:style w:type="paragraph" w:styleId="TOC8">
    <w:name w:val="toc 8"/>
    <w:basedOn w:val="Normal"/>
    <w:next w:val="Normal"/>
    <w:autoRedefine/>
    <w:semiHidden/>
    <w:rsid w:val="009F4660"/>
    <w:pPr>
      <w:ind w:left="1120"/>
    </w:pPr>
  </w:style>
  <w:style w:type="paragraph" w:styleId="TOC9">
    <w:name w:val="toc 9"/>
    <w:basedOn w:val="Normal"/>
    <w:next w:val="Normal"/>
    <w:autoRedefine/>
    <w:semiHidden/>
    <w:rsid w:val="009F4660"/>
    <w:pPr>
      <w:ind w:left="1280"/>
    </w:pPr>
  </w:style>
  <w:style w:type="paragraph" w:styleId="Header">
    <w:name w:val="header"/>
    <w:basedOn w:val="Normal"/>
    <w:rsid w:val="009F466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F4660"/>
    <w:pPr>
      <w:ind w:left="0"/>
    </w:pPr>
    <w:rPr>
      <w:sz w:val="28"/>
    </w:rPr>
  </w:style>
  <w:style w:type="paragraph" w:customStyle="1" w:styleId="Family">
    <w:name w:val="Family"/>
    <w:basedOn w:val="Order"/>
    <w:rsid w:val="009F4660"/>
  </w:style>
  <w:style w:type="paragraph" w:styleId="Footer">
    <w:name w:val="footer"/>
    <w:basedOn w:val="Normal"/>
    <w:rsid w:val="009F46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F4660"/>
  </w:style>
  <w:style w:type="paragraph" w:customStyle="1" w:styleId="Hierarchy">
    <w:name w:val="Hierarchy"/>
    <w:basedOn w:val="Normal"/>
    <w:rsid w:val="009F4660"/>
    <w:pPr>
      <w:ind w:left="0"/>
    </w:pPr>
  </w:style>
  <w:style w:type="paragraph" w:customStyle="1" w:styleId="Genus">
    <w:name w:val="Genus"/>
    <w:basedOn w:val="Normal"/>
    <w:rsid w:val="009F466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F4660"/>
    <w:pPr>
      <w:spacing w:after="120"/>
    </w:pPr>
  </w:style>
  <w:style w:type="paragraph" w:customStyle="1" w:styleId="Synonyms">
    <w:name w:val="Synonyms"/>
    <w:basedOn w:val="Genus"/>
    <w:rsid w:val="009F466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F4660"/>
    <w:rPr>
      <w:b/>
    </w:rPr>
  </w:style>
  <w:style w:type="paragraph" w:styleId="Bibliography">
    <w:name w:val="Bibliography"/>
    <w:basedOn w:val="Normal"/>
    <w:rsid w:val="009F4660"/>
    <w:pPr>
      <w:ind w:hanging="288"/>
    </w:pPr>
    <w:rPr>
      <w:b/>
    </w:rPr>
  </w:style>
  <w:style w:type="paragraph" w:customStyle="1" w:styleId="synonym">
    <w:name w:val="synonym"/>
    <w:basedOn w:val="Data"/>
    <w:rsid w:val="009F466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F466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121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2014-01-02T12:17:00Z</dcterms:created>
  <dcterms:modified xsi:type="dcterms:W3CDTF">2014-01-02T12:17:00Z</dcterms:modified>
</cp:coreProperties>
</file>