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6" w:rsidRDefault="00C47586" w:rsidP="00C47586">
      <w:pPr>
        <w:pStyle w:val="Term"/>
      </w:pPr>
      <w:r w:rsidRPr="00C47586">
        <w:rPr>
          <w:b/>
        </w:rPr>
        <w:t>Asellaria</w:t>
      </w:r>
      <w:r>
        <w:t xml:space="preserve"> R.A. Poiss., </w:t>
      </w:r>
      <w:r w:rsidRPr="00C47586">
        <w:rPr>
          <w:i/>
        </w:rPr>
        <w:t>Bull. biol. Fr. Belg.</w:t>
      </w:r>
      <w:r>
        <w:t xml:space="preserve"> </w:t>
      </w:r>
      <w:r w:rsidRPr="00C47586">
        <w:rPr>
          <w:b/>
        </w:rPr>
        <w:t>66</w:t>
      </w:r>
      <w:r>
        <w:t xml:space="preserve">: 232 (1932). – Type: </w:t>
      </w:r>
      <w:r w:rsidRPr="00C47586">
        <w:rPr>
          <w:i/>
        </w:rPr>
        <w:t>Asellaria caulleryi</w:t>
      </w:r>
      <w:r>
        <w:t xml:space="preserve"> R.A. Poiss. 1932 – [Fungi: Zygomycota: Kickxellomycotina: Incertae sedis: Incertae sedis: Asellariales: Ase</w:t>
      </w:r>
      <w:r>
        <w:t>l</w:t>
      </w:r>
      <w:r>
        <w:t>lariaceae].</w:t>
      </w:r>
    </w:p>
    <w:p w:rsidR="00C47586" w:rsidRDefault="00C47586" w:rsidP="00C47586">
      <w:pPr>
        <w:pStyle w:val="Term"/>
      </w:pPr>
      <w:r w:rsidRPr="00C47586">
        <w:rPr>
          <w:b/>
        </w:rPr>
        <w:t>Baltomyces</w:t>
      </w:r>
      <w:r>
        <w:t xml:space="preserve"> Cafaro, </w:t>
      </w:r>
      <w:r w:rsidRPr="00C47586">
        <w:rPr>
          <w:i/>
        </w:rPr>
        <w:t>Mycologia</w:t>
      </w:r>
      <w:r>
        <w:t xml:space="preserve"> </w:t>
      </w:r>
      <w:r w:rsidRPr="00C47586">
        <w:rPr>
          <w:b/>
        </w:rPr>
        <w:t>91</w:t>
      </w:r>
      <w:r>
        <w:t xml:space="preserve"> (3): 517 (1999). – Type: </w:t>
      </w:r>
      <w:r w:rsidRPr="00C47586">
        <w:rPr>
          <w:i/>
        </w:rPr>
        <w:t>Baltomyces styrax</w:t>
      </w:r>
      <w:r>
        <w:t xml:space="preserve"> Cafaro 1999 – [Fungi: Zygomycota: Kickxellomycotina: Incertae sedis: Incertae sedis: Asellariales: Asellariaceae].</w:t>
      </w:r>
    </w:p>
    <w:p w:rsidR="00C47586" w:rsidRDefault="00C47586" w:rsidP="00C47586">
      <w:pPr>
        <w:pStyle w:val="Term"/>
      </w:pPr>
      <w:r w:rsidRPr="00C47586">
        <w:rPr>
          <w:b/>
        </w:rPr>
        <w:t>Orchesellaria</w:t>
      </w:r>
      <w:r>
        <w:t xml:space="preserve"> Manier ex Manier &amp; Lichtw., </w:t>
      </w:r>
      <w:r w:rsidRPr="00C47586">
        <w:rPr>
          <w:i/>
        </w:rPr>
        <w:t>Annls Sci. Nat.</w:t>
      </w:r>
      <w:r>
        <w:t xml:space="preserve"> Bot. Biol. Vég., sér. 12 </w:t>
      </w:r>
      <w:r w:rsidRPr="00C47586">
        <w:rPr>
          <w:b/>
        </w:rPr>
        <w:t>9</w:t>
      </w:r>
      <w:r>
        <w:t xml:space="preserve">: 526 (1965) [‘1964’]. – Type: </w:t>
      </w:r>
      <w:r w:rsidRPr="00C47586">
        <w:rPr>
          <w:i/>
        </w:rPr>
        <w:t>Orchesellaria lattesii</w:t>
      </w:r>
      <w:r>
        <w:t xml:space="preserve"> Manier ex Manier &amp; Lichtw. 1965 </w:t>
      </w:r>
      <w:bookmarkStart w:id="0" w:name="SOS"/>
      <w:bookmarkEnd w:id="0"/>
      <w:r>
        <w:t>– [Fungi: Zygomycota: Kickxellomycotina: Incertae sedis: Incertae sedis: Asellariales: Asellariaceae].</w:t>
      </w:r>
    </w:p>
    <w:p w:rsidR="00623A51" w:rsidRPr="000C7C11" w:rsidRDefault="00623A51" w:rsidP="00C4758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86" w:rsidRDefault="00C47586">
      <w:r>
        <w:separator/>
      </w:r>
    </w:p>
  </w:endnote>
  <w:endnote w:type="continuationSeparator" w:id="0">
    <w:p w:rsidR="00C47586" w:rsidRDefault="00C4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86" w:rsidRDefault="00C47586">
      <w:r>
        <w:separator/>
      </w:r>
    </w:p>
  </w:footnote>
  <w:footnote w:type="continuationSeparator" w:id="0">
    <w:p w:rsidR="00C47586" w:rsidRDefault="00C47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D577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D577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47586"/>
    <w:rsid w:val="00CF328D"/>
    <w:rsid w:val="00D8207C"/>
    <w:rsid w:val="00F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D577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D577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D577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D5776"/>
    <w:pPr>
      <w:ind w:left="0"/>
    </w:pPr>
  </w:style>
  <w:style w:type="paragraph" w:customStyle="1" w:styleId="Name">
    <w:name w:val="Name"/>
    <w:basedOn w:val="Normal"/>
    <w:rsid w:val="00FD577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D577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D577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D5776"/>
    <w:pPr>
      <w:outlineLvl w:val="4"/>
    </w:pPr>
    <w:rPr>
      <w:sz w:val="20"/>
    </w:rPr>
  </w:style>
  <w:style w:type="paragraph" w:customStyle="1" w:styleId="Data">
    <w:name w:val="Data"/>
    <w:basedOn w:val="Normal"/>
    <w:rsid w:val="00FD577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D5776"/>
    <w:pPr>
      <w:ind w:left="960"/>
    </w:pPr>
  </w:style>
  <w:style w:type="paragraph" w:styleId="TOC2">
    <w:name w:val="toc 2"/>
    <w:basedOn w:val="Normal"/>
    <w:next w:val="Normal"/>
    <w:autoRedefine/>
    <w:semiHidden/>
    <w:rsid w:val="00FD5776"/>
    <w:pPr>
      <w:ind w:left="160"/>
    </w:pPr>
  </w:style>
  <w:style w:type="paragraph" w:styleId="TOC3">
    <w:name w:val="toc 3"/>
    <w:basedOn w:val="Normal"/>
    <w:next w:val="Normal"/>
    <w:autoRedefine/>
    <w:semiHidden/>
    <w:rsid w:val="00FD5776"/>
    <w:pPr>
      <w:ind w:left="320"/>
    </w:pPr>
  </w:style>
  <w:style w:type="paragraph" w:styleId="TOC4">
    <w:name w:val="toc 4"/>
    <w:basedOn w:val="Normal"/>
    <w:next w:val="Normal"/>
    <w:autoRedefine/>
    <w:semiHidden/>
    <w:rsid w:val="00FD5776"/>
    <w:pPr>
      <w:ind w:left="480"/>
    </w:pPr>
  </w:style>
  <w:style w:type="paragraph" w:styleId="TOC5">
    <w:name w:val="toc 5"/>
    <w:basedOn w:val="Normal"/>
    <w:next w:val="Normal"/>
    <w:autoRedefine/>
    <w:semiHidden/>
    <w:rsid w:val="00FD5776"/>
    <w:pPr>
      <w:ind w:left="640"/>
    </w:pPr>
  </w:style>
  <w:style w:type="paragraph" w:styleId="TOC6">
    <w:name w:val="toc 6"/>
    <w:basedOn w:val="Normal"/>
    <w:next w:val="Normal"/>
    <w:autoRedefine/>
    <w:semiHidden/>
    <w:rsid w:val="00FD5776"/>
    <w:pPr>
      <w:ind w:left="800"/>
    </w:pPr>
  </w:style>
  <w:style w:type="paragraph" w:styleId="TOC8">
    <w:name w:val="toc 8"/>
    <w:basedOn w:val="Normal"/>
    <w:next w:val="Normal"/>
    <w:autoRedefine/>
    <w:semiHidden/>
    <w:rsid w:val="00FD5776"/>
    <w:pPr>
      <w:ind w:left="1120"/>
    </w:pPr>
  </w:style>
  <w:style w:type="paragraph" w:styleId="TOC9">
    <w:name w:val="toc 9"/>
    <w:basedOn w:val="Normal"/>
    <w:next w:val="Normal"/>
    <w:autoRedefine/>
    <w:semiHidden/>
    <w:rsid w:val="00FD5776"/>
    <w:pPr>
      <w:ind w:left="1280"/>
    </w:pPr>
  </w:style>
  <w:style w:type="paragraph" w:styleId="Header">
    <w:name w:val="header"/>
    <w:basedOn w:val="Normal"/>
    <w:rsid w:val="00FD577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D5776"/>
    <w:pPr>
      <w:ind w:left="0"/>
    </w:pPr>
    <w:rPr>
      <w:sz w:val="28"/>
    </w:rPr>
  </w:style>
  <w:style w:type="paragraph" w:customStyle="1" w:styleId="Family">
    <w:name w:val="Family"/>
    <w:basedOn w:val="Order"/>
    <w:rsid w:val="00FD5776"/>
  </w:style>
  <w:style w:type="paragraph" w:styleId="Footer">
    <w:name w:val="footer"/>
    <w:basedOn w:val="Normal"/>
    <w:rsid w:val="00FD57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776"/>
  </w:style>
  <w:style w:type="paragraph" w:customStyle="1" w:styleId="Hierarchy">
    <w:name w:val="Hierarchy"/>
    <w:basedOn w:val="Normal"/>
    <w:rsid w:val="00FD5776"/>
    <w:pPr>
      <w:ind w:left="0"/>
    </w:pPr>
  </w:style>
  <w:style w:type="paragraph" w:customStyle="1" w:styleId="Genus">
    <w:name w:val="Genus"/>
    <w:basedOn w:val="Normal"/>
    <w:rsid w:val="00FD577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D5776"/>
    <w:pPr>
      <w:spacing w:after="120"/>
    </w:pPr>
  </w:style>
  <w:style w:type="paragraph" w:customStyle="1" w:styleId="Synonyms">
    <w:name w:val="Synonyms"/>
    <w:basedOn w:val="Genus"/>
    <w:rsid w:val="00FD577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D5776"/>
    <w:rPr>
      <w:b/>
    </w:rPr>
  </w:style>
  <w:style w:type="paragraph" w:styleId="Bibliography">
    <w:name w:val="Bibliography"/>
    <w:basedOn w:val="Normal"/>
    <w:rsid w:val="00FD5776"/>
    <w:pPr>
      <w:ind w:hanging="288"/>
    </w:pPr>
    <w:rPr>
      <w:b/>
    </w:rPr>
  </w:style>
  <w:style w:type="paragraph" w:customStyle="1" w:styleId="synonym">
    <w:name w:val="synonym"/>
    <w:basedOn w:val="Data"/>
    <w:rsid w:val="00FD577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D577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82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2014-01-02T12:16:00Z</dcterms:created>
  <dcterms:modified xsi:type="dcterms:W3CDTF">2014-01-02T12:16:00Z</dcterms:modified>
</cp:coreProperties>
</file>